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6421" w14:textId="77777777" w:rsidR="00572999" w:rsidRDefault="00B91DCE">
      <w:pPr>
        <w:snapToGrid w:val="0"/>
        <w:spacing w:before="0" w:after="0"/>
        <w:ind w:firstLine="480"/>
        <w:jc w:val="center"/>
        <w:rPr>
          <w:rFonts w:hAnsi="宋体"/>
          <w:bCs/>
          <w:color w:val="000000"/>
          <w:sz w:val="36"/>
          <w:szCs w:val="36"/>
        </w:rPr>
      </w:pPr>
      <w:bookmarkStart w:id="0" w:name="_Toc316825129"/>
      <w:bookmarkStart w:id="1" w:name="_Toc316030251"/>
      <w:bookmarkStart w:id="2" w:name="_Toc316824376"/>
      <w:bookmarkStart w:id="3" w:name="_Toc316824950"/>
      <w:bookmarkStart w:id="4" w:name="_Toc316030257"/>
      <w:bookmarkStart w:id="5" w:name="_Toc316030272"/>
      <w:r>
        <w:rPr>
          <w:rFonts w:hAnsi="宋体"/>
        </w:rPr>
        <w:tab/>
      </w:r>
    </w:p>
    <w:p w14:paraId="04461BA3" w14:textId="77777777" w:rsidR="00572999" w:rsidRDefault="00572999">
      <w:pPr>
        <w:snapToGrid w:val="0"/>
        <w:spacing w:before="0" w:after="0"/>
        <w:ind w:firstLineChars="0" w:firstLine="0"/>
        <w:jc w:val="center"/>
        <w:rPr>
          <w:rFonts w:hAnsi="宋体" w:cs="Arial"/>
          <w:b/>
          <w:bCs/>
          <w:color w:val="000000"/>
          <w:sz w:val="44"/>
          <w:szCs w:val="44"/>
        </w:rPr>
      </w:pPr>
    </w:p>
    <w:p w14:paraId="109EE0EF" w14:textId="77777777" w:rsidR="00572999" w:rsidRDefault="00B91DCE">
      <w:pPr>
        <w:snapToGrid w:val="0"/>
        <w:spacing w:before="0" w:after="0"/>
        <w:ind w:firstLineChars="0" w:firstLine="0"/>
        <w:jc w:val="center"/>
        <w:rPr>
          <w:rFonts w:hAnsi="宋体" w:cs="Arial"/>
          <w:b/>
          <w:bCs/>
          <w:color w:val="000000"/>
          <w:sz w:val="44"/>
          <w:szCs w:val="44"/>
        </w:rPr>
      </w:pPr>
      <w:r>
        <w:rPr>
          <w:rFonts w:hAnsi="宋体" w:cs="Arial" w:hint="eastAsia"/>
          <w:b/>
          <w:bCs/>
          <w:color w:val="000000"/>
          <w:sz w:val="44"/>
          <w:szCs w:val="44"/>
        </w:rPr>
        <w:t>中国人寿保险（海外）股份有限公司</w:t>
      </w:r>
    </w:p>
    <w:p w14:paraId="3A27E473" w14:textId="77777777" w:rsidR="00572999" w:rsidRDefault="00B91DCE">
      <w:pPr>
        <w:snapToGrid w:val="0"/>
        <w:spacing w:before="0" w:after="0"/>
        <w:ind w:firstLineChars="0" w:firstLine="0"/>
        <w:jc w:val="center"/>
        <w:rPr>
          <w:rFonts w:hAnsi="宋体" w:cs="Arial"/>
          <w:b/>
          <w:bCs/>
          <w:color w:val="000000"/>
          <w:sz w:val="44"/>
          <w:szCs w:val="44"/>
        </w:rPr>
      </w:pPr>
      <w:r>
        <w:rPr>
          <w:rFonts w:hAnsi="宋体" w:cs="Arial" w:hint="eastAsia"/>
          <w:b/>
          <w:bCs/>
          <w:color w:val="000000"/>
          <w:sz w:val="44"/>
          <w:szCs w:val="44"/>
        </w:rPr>
        <w:t>威胁与漏洞管理平台建设项目招标清单及技术指标</w:t>
      </w:r>
    </w:p>
    <w:p w14:paraId="2773EF63" w14:textId="77777777" w:rsidR="00572999" w:rsidRDefault="00572999">
      <w:pPr>
        <w:snapToGrid w:val="0"/>
        <w:spacing w:before="0" w:after="0"/>
        <w:ind w:firstLineChars="0" w:firstLine="0"/>
        <w:rPr>
          <w:rFonts w:hAnsi="宋体" w:cs="Arial"/>
          <w:b/>
          <w:bCs/>
          <w:color w:val="000000"/>
          <w:sz w:val="52"/>
          <w:szCs w:val="52"/>
        </w:rPr>
      </w:pPr>
    </w:p>
    <w:p w14:paraId="25B37A1D" w14:textId="77777777" w:rsidR="00572999" w:rsidRDefault="00572999">
      <w:pPr>
        <w:snapToGrid w:val="0"/>
        <w:spacing w:before="0" w:after="0"/>
        <w:ind w:firstLineChars="0" w:firstLine="0"/>
        <w:jc w:val="center"/>
        <w:rPr>
          <w:rFonts w:hAnsi="宋体" w:cs="Arial"/>
          <w:b/>
          <w:bCs/>
          <w:color w:val="000000"/>
          <w:sz w:val="52"/>
          <w:szCs w:val="52"/>
        </w:rPr>
      </w:pPr>
    </w:p>
    <w:p w14:paraId="71607982"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1D225B4D"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4A15622D"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316443F2"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6E8F6E75"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0F8D6CA7"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3F8DF6BE"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443FBA14"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5BD2700C"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332173F2"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2569E0DC"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69E41882" w14:textId="77777777" w:rsidR="00572999" w:rsidRDefault="00572999">
      <w:pPr>
        <w:pStyle w:val="CNTitle"/>
        <w:tabs>
          <w:tab w:val="clear" w:pos="0"/>
        </w:tabs>
        <w:spacing w:before="0" w:after="0" w:line="360" w:lineRule="auto"/>
        <w:rPr>
          <w:rFonts w:ascii="宋体" w:hAnsi="宋体" w:cs="Arial"/>
          <w:sz w:val="21"/>
          <w:szCs w:val="21"/>
          <w:lang w:eastAsia="zh-CN"/>
        </w:rPr>
      </w:pPr>
    </w:p>
    <w:p w14:paraId="6E8D2318" w14:textId="48EDF704" w:rsidR="00572999" w:rsidRDefault="00B91DCE">
      <w:pPr>
        <w:snapToGrid w:val="0"/>
        <w:spacing w:before="0" w:after="0"/>
        <w:ind w:left="62" w:firstLineChars="0" w:firstLine="181"/>
        <w:jc w:val="center"/>
        <w:rPr>
          <w:rFonts w:hAnsi="宋体" w:cs="Arial"/>
          <w:b/>
          <w:color w:val="000000"/>
        </w:rPr>
      </w:pPr>
      <w:r>
        <w:rPr>
          <w:rFonts w:hAnsi="宋体" w:cs="Arial"/>
          <w:b/>
          <w:color w:val="000000"/>
        </w:rPr>
        <w:t>202</w:t>
      </w:r>
      <w:r>
        <w:rPr>
          <w:rFonts w:hAnsi="宋体" w:cs="Arial" w:hint="eastAsia"/>
          <w:b/>
          <w:color w:val="000000"/>
        </w:rPr>
        <w:t>3年10月</w:t>
      </w:r>
    </w:p>
    <w:p w14:paraId="378830D4" w14:textId="77777777" w:rsidR="00572999" w:rsidRDefault="00572999">
      <w:pPr>
        <w:snapToGrid w:val="0"/>
        <w:spacing w:before="0" w:after="0"/>
        <w:ind w:firstLineChars="0" w:firstLine="0"/>
        <w:rPr>
          <w:rFonts w:hAnsi="宋体" w:cs="Arial"/>
          <w:b/>
          <w:color w:val="000000"/>
        </w:rPr>
      </w:pPr>
    </w:p>
    <w:p w14:paraId="7EC5F813" w14:textId="77777777" w:rsidR="00572999" w:rsidRDefault="00572999">
      <w:pPr>
        <w:snapToGrid w:val="0"/>
        <w:spacing w:before="0" w:after="0"/>
        <w:ind w:firstLineChars="0" w:firstLine="0"/>
        <w:rPr>
          <w:rFonts w:hAnsi="宋体" w:cs="Arial"/>
          <w:b/>
          <w:color w:val="000000"/>
        </w:rPr>
      </w:pPr>
    </w:p>
    <w:p w14:paraId="0BCAE08D" w14:textId="77777777" w:rsidR="00572999" w:rsidRDefault="00572999">
      <w:pPr>
        <w:snapToGrid w:val="0"/>
        <w:spacing w:before="0" w:after="0"/>
        <w:ind w:firstLineChars="0" w:firstLine="0"/>
        <w:rPr>
          <w:rFonts w:hAnsi="宋体" w:cs="Arial"/>
          <w:b/>
          <w:color w:val="000000"/>
        </w:rPr>
      </w:pPr>
    </w:p>
    <w:p w14:paraId="01152737" w14:textId="77777777" w:rsidR="00572999" w:rsidRDefault="00572999">
      <w:pPr>
        <w:snapToGrid w:val="0"/>
        <w:spacing w:before="0" w:after="0"/>
        <w:ind w:firstLineChars="0" w:firstLine="0"/>
        <w:rPr>
          <w:rFonts w:hAnsi="宋体" w:cs="Arial"/>
          <w:b/>
          <w:bCs/>
          <w:color w:val="000000"/>
          <w:sz w:val="44"/>
          <w:szCs w:val="44"/>
        </w:rPr>
      </w:pPr>
    </w:p>
    <w:p w14:paraId="238E1FFB" w14:textId="77777777" w:rsidR="00572999" w:rsidRDefault="00B91DCE">
      <w:pPr>
        <w:snapToGrid w:val="0"/>
        <w:spacing w:before="0" w:after="0"/>
        <w:ind w:firstLine="883"/>
        <w:jc w:val="center"/>
        <w:rPr>
          <w:rFonts w:hAnsi="宋体" w:cs="Arial"/>
          <w:b/>
          <w:bCs/>
          <w:color w:val="000000"/>
          <w:sz w:val="44"/>
          <w:szCs w:val="44"/>
        </w:rPr>
      </w:pPr>
      <w:r>
        <w:rPr>
          <w:rFonts w:hAnsi="宋体" w:cs="Arial" w:hint="eastAsia"/>
          <w:b/>
          <w:bCs/>
          <w:color w:val="000000"/>
          <w:sz w:val="44"/>
          <w:szCs w:val="44"/>
        </w:rPr>
        <w:t>目</w:t>
      </w:r>
      <w:r>
        <w:rPr>
          <w:rFonts w:hAnsi="宋体" w:cs="Arial"/>
          <w:b/>
          <w:bCs/>
          <w:color w:val="000000"/>
          <w:sz w:val="44"/>
          <w:szCs w:val="44"/>
        </w:rPr>
        <w:t xml:space="preserve">          </w:t>
      </w:r>
      <w:r>
        <w:rPr>
          <w:rFonts w:hAnsi="宋体" w:cs="Arial" w:hint="eastAsia"/>
          <w:b/>
          <w:bCs/>
          <w:color w:val="000000"/>
          <w:sz w:val="44"/>
          <w:szCs w:val="44"/>
        </w:rPr>
        <w:t>录</w:t>
      </w:r>
    </w:p>
    <w:sdt>
      <w:sdtPr>
        <w:rPr>
          <w:rFonts w:ascii="宋体" w:eastAsia="宋体" w:hAnsi="Times New Roman" w:cs="Times New Roman"/>
          <w:color w:val="auto"/>
          <w:kern w:val="2"/>
          <w:sz w:val="24"/>
          <w:szCs w:val="24"/>
          <w:lang w:val="zh-CN"/>
        </w:rPr>
        <w:id w:val="-395043662"/>
        <w:docPartObj>
          <w:docPartGallery w:val="Table of Contents"/>
          <w:docPartUnique/>
        </w:docPartObj>
      </w:sdtPr>
      <w:sdtEndPr>
        <w:rPr>
          <w:b/>
          <w:bCs/>
        </w:rPr>
      </w:sdtEndPr>
      <w:sdtContent>
        <w:p w14:paraId="1E6DA01A" w14:textId="77777777" w:rsidR="00572999" w:rsidRDefault="00572999">
          <w:pPr>
            <w:pStyle w:val="TOC20"/>
          </w:pPr>
        </w:p>
        <w:p w14:paraId="6822B1A1" w14:textId="77777777" w:rsidR="00B276C5" w:rsidRDefault="00B91DCE">
          <w:pPr>
            <w:pStyle w:val="TOC1"/>
            <w:tabs>
              <w:tab w:val="left" w:pos="1680"/>
              <w:tab w:val="right" w:leader="dot" w:pos="8296"/>
            </w:tabs>
            <w:ind w:firstLine="480"/>
            <w:rPr>
              <w:rFonts w:asciiTheme="minorHAnsi" w:eastAsiaTheme="minorEastAsia" w:hAnsiTheme="minorHAnsi" w:cstheme="minorBidi"/>
              <w:noProof/>
              <w:szCs w:val="22"/>
              <w:lang w:eastAsia="zh-TW"/>
            </w:rPr>
          </w:pPr>
          <w:r>
            <w:fldChar w:fldCharType="begin"/>
          </w:r>
          <w:r>
            <w:instrText xml:space="preserve"> TOC \o "1-3" \h \z \u </w:instrText>
          </w:r>
          <w:r>
            <w:fldChar w:fldCharType="separate"/>
          </w:r>
          <w:hyperlink w:anchor="_Toc149258786" w:history="1">
            <w:r w:rsidR="00B276C5" w:rsidRPr="00F0660E">
              <w:rPr>
                <w:rStyle w:val="aff"/>
                <w:rFonts w:hint="eastAsia"/>
                <w:noProof/>
              </w:rPr>
              <w:t>第一章</w:t>
            </w:r>
            <w:r w:rsidR="00B276C5">
              <w:rPr>
                <w:rFonts w:asciiTheme="minorHAnsi" w:eastAsiaTheme="minorEastAsia" w:hAnsiTheme="minorHAnsi" w:cstheme="minorBidi"/>
                <w:noProof/>
                <w:szCs w:val="22"/>
                <w:lang w:eastAsia="zh-TW"/>
              </w:rPr>
              <w:tab/>
            </w:r>
            <w:r w:rsidR="00B276C5" w:rsidRPr="00F0660E">
              <w:rPr>
                <w:rStyle w:val="aff"/>
                <w:rFonts w:hint="eastAsia"/>
                <w:noProof/>
              </w:rPr>
              <w:t>适用范围</w:t>
            </w:r>
            <w:r w:rsidR="00B276C5">
              <w:rPr>
                <w:noProof/>
                <w:webHidden/>
              </w:rPr>
              <w:tab/>
            </w:r>
            <w:r w:rsidR="00B276C5">
              <w:rPr>
                <w:noProof/>
                <w:webHidden/>
              </w:rPr>
              <w:fldChar w:fldCharType="begin"/>
            </w:r>
            <w:r w:rsidR="00B276C5">
              <w:rPr>
                <w:noProof/>
                <w:webHidden/>
              </w:rPr>
              <w:instrText xml:space="preserve"> PAGEREF _Toc149258786 \h </w:instrText>
            </w:r>
            <w:r w:rsidR="00B276C5">
              <w:rPr>
                <w:noProof/>
                <w:webHidden/>
              </w:rPr>
            </w:r>
            <w:r w:rsidR="00B276C5">
              <w:rPr>
                <w:noProof/>
                <w:webHidden/>
              </w:rPr>
              <w:fldChar w:fldCharType="separate"/>
            </w:r>
            <w:r w:rsidR="00B276C5">
              <w:rPr>
                <w:noProof/>
                <w:webHidden/>
              </w:rPr>
              <w:t>5</w:t>
            </w:r>
            <w:r w:rsidR="00B276C5">
              <w:rPr>
                <w:noProof/>
                <w:webHidden/>
              </w:rPr>
              <w:fldChar w:fldCharType="end"/>
            </w:r>
          </w:hyperlink>
        </w:p>
        <w:p w14:paraId="160562C1" w14:textId="77777777" w:rsidR="00B276C5" w:rsidRDefault="00B276C5">
          <w:pPr>
            <w:pStyle w:val="TOC1"/>
            <w:tabs>
              <w:tab w:val="left" w:pos="1680"/>
              <w:tab w:val="right" w:leader="dot" w:pos="8296"/>
            </w:tabs>
            <w:ind w:firstLine="480"/>
            <w:rPr>
              <w:rFonts w:asciiTheme="minorHAnsi" w:eastAsiaTheme="minorEastAsia" w:hAnsiTheme="minorHAnsi" w:cstheme="minorBidi"/>
              <w:noProof/>
              <w:szCs w:val="22"/>
              <w:lang w:eastAsia="zh-TW"/>
            </w:rPr>
          </w:pPr>
          <w:hyperlink w:anchor="_Toc149258787" w:history="1">
            <w:r w:rsidRPr="00F0660E">
              <w:rPr>
                <w:rStyle w:val="aff"/>
                <w:rFonts w:hint="eastAsia"/>
                <w:noProof/>
              </w:rPr>
              <w:t>第二章</w:t>
            </w:r>
            <w:r>
              <w:rPr>
                <w:rFonts w:asciiTheme="minorHAnsi" w:eastAsiaTheme="minorEastAsia" w:hAnsiTheme="minorHAnsi" w:cstheme="minorBidi"/>
                <w:noProof/>
                <w:szCs w:val="22"/>
                <w:lang w:eastAsia="zh-TW"/>
              </w:rPr>
              <w:tab/>
            </w:r>
            <w:r w:rsidRPr="00F0660E">
              <w:rPr>
                <w:rStyle w:val="aff"/>
                <w:rFonts w:hint="eastAsia"/>
                <w:noProof/>
              </w:rPr>
              <w:t>背景、目标及范围</w:t>
            </w:r>
            <w:r>
              <w:rPr>
                <w:noProof/>
                <w:webHidden/>
              </w:rPr>
              <w:tab/>
            </w:r>
            <w:r>
              <w:rPr>
                <w:noProof/>
                <w:webHidden/>
              </w:rPr>
              <w:fldChar w:fldCharType="begin"/>
            </w:r>
            <w:r>
              <w:rPr>
                <w:noProof/>
                <w:webHidden/>
              </w:rPr>
              <w:instrText xml:space="preserve"> PAGEREF _Toc149258787 \h </w:instrText>
            </w:r>
            <w:r>
              <w:rPr>
                <w:noProof/>
                <w:webHidden/>
              </w:rPr>
            </w:r>
            <w:r>
              <w:rPr>
                <w:noProof/>
                <w:webHidden/>
              </w:rPr>
              <w:fldChar w:fldCharType="separate"/>
            </w:r>
            <w:r>
              <w:rPr>
                <w:noProof/>
                <w:webHidden/>
              </w:rPr>
              <w:t>5</w:t>
            </w:r>
            <w:r>
              <w:rPr>
                <w:noProof/>
                <w:webHidden/>
              </w:rPr>
              <w:fldChar w:fldCharType="end"/>
            </w:r>
          </w:hyperlink>
        </w:p>
        <w:p w14:paraId="67AA43DA"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788" w:history="1">
            <w:r w:rsidRPr="00F0660E">
              <w:rPr>
                <w:rStyle w:val="aff"/>
                <w:rFonts w:hAnsi="宋体"/>
                <w:noProof/>
                <w:lang w:bidi="th-TH"/>
              </w:rPr>
              <w:t>2.1</w:t>
            </w:r>
            <w:r>
              <w:rPr>
                <w:rFonts w:asciiTheme="minorHAnsi" w:eastAsiaTheme="minorEastAsia" w:hAnsiTheme="minorHAnsi" w:cstheme="minorBidi"/>
                <w:noProof/>
                <w:szCs w:val="22"/>
                <w:lang w:eastAsia="zh-TW"/>
              </w:rPr>
              <w:tab/>
            </w:r>
            <w:r w:rsidRPr="00F0660E">
              <w:rPr>
                <w:rStyle w:val="aff"/>
                <w:rFonts w:hint="eastAsia"/>
                <w:noProof/>
                <w:lang w:bidi="th-TH"/>
              </w:rPr>
              <w:t>项目背景</w:t>
            </w:r>
            <w:r>
              <w:rPr>
                <w:noProof/>
                <w:webHidden/>
              </w:rPr>
              <w:tab/>
            </w:r>
            <w:r>
              <w:rPr>
                <w:noProof/>
                <w:webHidden/>
              </w:rPr>
              <w:fldChar w:fldCharType="begin"/>
            </w:r>
            <w:r>
              <w:rPr>
                <w:noProof/>
                <w:webHidden/>
              </w:rPr>
              <w:instrText xml:space="preserve"> PAGEREF _Toc149258788 \h </w:instrText>
            </w:r>
            <w:r>
              <w:rPr>
                <w:noProof/>
                <w:webHidden/>
              </w:rPr>
            </w:r>
            <w:r>
              <w:rPr>
                <w:noProof/>
                <w:webHidden/>
              </w:rPr>
              <w:fldChar w:fldCharType="separate"/>
            </w:r>
            <w:r>
              <w:rPr>
                <w:noProof/>
                <w:webHidden/>
              </w:rPr>
              <w:t>5</w:t>
            </w:r>
            <w:r>
              <w:rPr>
                <w:noProof/>
                <w:webHidden/>
              </w:rPr>
              <w:fldChar w:fldCharType="end"/>
            </w:r>
          </w:hyperlink>
        </w:p>
        <w:p w14:paraId="09F9F5D0"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789" w:history="1">
            <w:r w:rsidRPr="00F0660E">
              <w:rPr>
                <w:rStyle w:val="aff"/>
                <w:rFonts w:hAnsi="宋体"/>
                <w:noProof/>
                <w:lang w:bidi="th-TH"/>
              </w:rPr>
              <w:t>2.2</w:t>
            </w:r>
            <w:r>
              <w:rPr>
                <w:rFonts w:asciiTheme="minorHAnsi" w:eastAsiaTheme="minorEastAsia" w:hAnsiTheme="minorHAnsi" w:cstheme="minorBidi"/>
                <w:noProof/>
                <w:szCs w:val="22"/>
                <w:lang w:eastAsia="zh-TW"/>
              </w:rPr>
              <w:tab/>
            </w:r>
            <w:r w:rsidRPr="00F0660E">
              <w:rPr>
                <w:rStyle w:val="aff"/>
                <w:rFonts w:hint="eastAsia"/>
                <w:noProof/>
                <w:lang w:bidi="th-TH"/>
              </w:rPr>
              <w:t>目标与范围</w:t>
            </w:r>
            <w:r>
              <w:rPr>
                <w:noProof/>
                <w:webHidden/>
              </w:rPr>
              <w:tab/>
            </w:r>
            <w:r>
              <w:rPr>
                <w:noProof/>
                <w:webHidden/>
              </w:rPr>
              <w:fldChar w:fldCharType="begin"/>
            </w:r>
            <w:r>
              <w:rPr>
                <w:noProof/>
                <w:webHidden/>
              </w:rPr>
              <w:instrText xml:space="preserve"> PAGEREF _Toc149258789 \h </w:instrText>
            </w:r>
            <w:r>
              <w:rPr>
                <w:noProof/>
                <w:webHidden/>
              </w:rPr>
            </w:r>
            <w:r>
              <w:rPr>
                <w:noProof/>
                <w:webHidden/>
              </w:rPr>
              <w:fldChar w:fldCharType="separate"/>
            </w:r>
            <w:r>
              <w:rPr>
                <w:noProof/>
                <w:webHidden/>
              </w:rPr>
              <w:t>5</w:t>
            </w:r>
            <w:r>
              <w:rPr>
                <w:noProof/>
                <w:webHidden/>
              </w:rPr>
              <w:fldChar w:fldCharType="end"/>
            </w:r>
          </w:hyperlink>
        </w:p>
        <w:p w14:paraId="5557EA74" w14:textId="77777777" w:rsidR="00B276C5" w:rsidRDefault="00B276C5">
          <w:pPr>
            <w:pStyle w:val="TOC3"/>
            <w:tabs>
              <w:tab w:val="left" w:pos="2340"/>
              <w:tab w:val="right" w:leader="dot" w:pos="8296"/>
            </w:tabs>
            <w:ind w:left="960" w:firstLine="480"/>
            <w:rPr>
              <w:rFonts w:asciiTheme="minorHAnsi" w:eastAsiaTheme="minorEastAsia" w:hAnsiTheme="minorHAnsi" w:cstheme="minorBidi"/>
              <w:noProof/>
              <w:szCs w:val="22"/>
              <w:lang w:eastAsia="zh-TW"/>
            </w:rPr>
          </w:pPr>
          <w:hyperlink w:anchor="_Toc149258790" w:history="1">
            <w:r w:rsidRPr="00F0660E">
              <w:rPr>
                <w:rStyle w:val="aff"/>
                <w:noProof/>
              </w:rPr>
              <w:t>2.2.1</w:t>
            </w:r>
            <w:r>
              <w:rPr>
                <w:rFonts w:asciiTheme="minorHAnsi" w:eastAsiaTheme="minorEastAsia" w:hAnsiTheme="minorHAnsi" w:cstheme="minorBidi"/>
                <w:noProof/>
                <w:szCs w:val="22"/>
                <w:lang w:eastAsia="zh-TW"/>
              </w:rPr>
              <w:tab/>
            </w:r>
            <w:r w:rsidRPr="00F0660E">
              <w:rPr>
                <w:rStyle w:val="aff"/>
                <w:rFonts w:hint="eastAsia"/>
                <w:noProof/>
              </w:rPr>
              <w:t>总体目标</w:t>
            </w:r>
            <w:r>
              <w:rPr>
                <w:noProof/>
                <w:webHidden/>
              </w:rPr>
              <w:tab/>
            </w:r>
            <w:r>
              <w:rPr>
                <w:noProof/>
                <w:webHidden/>
              </w:rPr>
              <w:fldChar w:fldCharType="begin"/>
            </w:r>
            <w:r>
              <w:rPr>
                <w:noProof/>
                <w:webHidden/>
              </w:rPr>
              <w:instrText xml:space="preserve"> PAGEREF _Toc149258790 \h </w:instrText>
            </w:r>
            <w:r>
              <w:rPr>
                <w:noProof/>
                <w:webHidden/>
              </w:rPr>
            </w:r>
            <w:r>
              <w:rPr>
                <w:noProof/>
                <w:webHidden/>
              </w:rPr>
              <w:fldChar w:fldCharType="separate"/>
            </w:r>
            <w:r>
              <w:rPr>
                <w:noProof/>
                <w:webHidden/>
              </w:rPr>
              <w:t>5</w:t>
            </w:r>
            <w:r>
              <w:rPr>
                <w:noProof/>
                <w:webHidden/>
              </w:rPr>
              <w:fldChar w:fldCharType="end"/>
            </w:r>
          </w:hyperlink>
        </w:p>
        <w:p w14:paraId="28CA3F55" w14:textId="77777777" w:rsidR="00B276C5" w:rsidRDefault="00B276C5">
          <w:pPr>
            <w:pStyle w:val="TOC3"/>
            <w:tabs>
              <w:tab w:val="left" w:pos="2340"/>
              <w:tab w:val="right" w:leader="dot" w:pos="8296"/>
            </w:tabs>
            <w:ind w:left="960" w:firstLine="480"/>
            <w:rPr>
              <w:rFonts w:asciiTheme="minorHAnsi" w:eastAsiaTheme="minorEastAsia" w:hAnsiTheme="minorHAnsi" w:cstheme="minorBidi"/>
              <w:noProof/>
              <w:szCs w:val="22"/>
              <w:lang w:eastAsia="zh-TW"/>
            </w:rPr>
          </w:pPr>
          <w:hyperlink w:anchor="_Toc149258791" w:history="1">
            <w:r w:rsidRPr="00F0660E">
              <w:rPr>
                <w:rStyle w:val="aff"/>
                <w:noProof/>
              </w:rPr>
              <w:t>2.2.2</w:t>
            </w:r>
            <w:r>
              <w:rPr>
                <w:rFonts w:asciiTheme="minorHAnsi" w:eastAsiaTheme="minorEastAsia" w:hAnsiTheme="minorHAnsi" w:cstheme="minorBidi"/>
                <w:noProof/>
                <w:szCs w:val="22"/>
                <w:lang w:eastAsia="zh-TW"/>
              </w:rPr>
              <w:tab/>
            </w:r>
            <w:r w:rsidRPr="00F0660E">
              <w:rPr>
                <w:rStyle w:val="aff"/>
                <w:rFonts w:hint="eastAsia"/>
                <w:noProof/>
              </w:rPr>
              <w:t>项目范围</w:t>
            </w:r>
            <w:r>
              <w:rPr>
                <w:noProof/>
                <w:webHidden/>
              </w:rPr>
              <w:tab/>
            </w:r>
            <w:r>
              <w:rPr>
                <w:noProof/>
                <w:webHidden/>
              </w:rPr>
              <w:fldChar w:fldCharType="begin"/>
            </w:r>
            <w:r>
              <w:rPr>
                <w:noProof/>
                <w:webHidden/>
              </w:rPr>
              <w:instrText xml:space="preserve"> PAGEREF _Toc149258791 \h </w:instrText>
            </w:r>
            <w:r>
              <w:rPr>
                <w:noProof/>
                <w:webHidden/>
              </w:rPr>
            </w:r>
            <w:r>
              <w:rPr>
                <w:noProof/>
                <w:webHidden/>
              </w:rPr>
              <w:fldChar w:fldCharType="separate"/>
            </w:r>
            <w:r>
              <w:rPr>
                <w:noProof/>
                <w:webHidden/>
              </w:rPr>
              <w:t>6</w:t>
            </w:r>
            <w:r>
              <w:rPr>
                <w:noProof/>
                <w:webHidden/>
              </w:rPr>
              <w:fldChar w:fldCharType="end"/>
            </w:r>
          </w:hyperlink>
        </w:p>
        <w:p w14:paraId="71EC5586"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792" w:history="1">
            <w:r w:rsidRPr="00F0660E">
              <w:rPr>
                <w:rStyle w:val="aff"/>
                <w:rFonts w:hAnsi="宋体"/>
                <w:noProof/>
                <w:lang w:bidi="th-TH"/>
              </w:rPr>
              <w:t>2.3</w:t>
            </w:r>
            <w:r>
              <w:rPr>
                <w:rFonts w:asciiTheme="minorHAnsi" w:eastAsiaTheme="minorEastAsia" w:hAnsiTheme="minorHAnsi" w:cstheme="minorBidi"/>
                <w:noProof/>
                <w:szCs w:val="22"/>
                <w:lang w:eastAsia="zh-TW"/>
              </w:rPr>
              <w:tab/>
            </w:r>
            <w:r w:rsidRPr="00F0660E">
              <w:rPr>
                <w:rStyle w:val="aff"/>
                <w:rFonts w:hint="eastAsia"/>
                <w:noProof/>
                <w:lang w:bidi="th-TH"/>
              </w:rPr>
              <w:t>技术需求明细</w:t>
            </w:r>
            <w:r>
              <w:rPr>
                <w:noProof/>
                <w:webHidden/>
              </w:rPr>
              <w:tab/>
            </w:r>
            <w:r>
              <w:rPr>
                <w:noProof/>
                <w:webHidden/>
              </w:rPr>
              <w:fldChar w:fldCharType="begin"/>
            </w:r>
            <w:r>
              <w:rPr>
                <w:noProof/>
                <w:webHidden/>
              </w:rPr>
              <w:instrText xml:space="preserve"> PAGEREF _Toc149258792 \h </w:instrText>
            </w:r>
            <w:r>
              <w:rPr>
                <w:noProof/>
                <w:webHidden/>
              </w:rPr>
            </w:r>
            <w:r>
              <w:rPr>
                <w:noProof/>
                <w:webHidden/>
              </w:rPr>
              <w:fldChar w:fldCharType="separate"/>
            </w:r>
            <w:r>
              <w:rPr>
                <w:noProof/>
                <w:webHidden/>
              </w:rPr>
              <w:t>6</w:t>
            </w:r>
            <w:r>
              <w:rPr>
                <w:noProof/>
                <w:webHidden/>
              </w:rPr>
              <w:fldChar w:fldCharType="end"/>
            </w:r>
          </w:hyperlink>
        </w:p>
        <w:p w14:paraId="1299F7FC" w14:textId="77777777" w:rsidR="00B276C5" w:rsidRDefault="00B276C5">
          <w:pPr>
            <w:pStyle w:val="TOC3"/>
            <w:tabs>
              <w:tab w:val="left" w:pos="2340"/>
              <w:tab w:val="right" w:leader="dot" w:pos="8296"/>
            </w:tabs>
            <w:ind w:left="960" w:firstLine="480"/>
            <w:rPr>
              <w:rFonts w:asciiTheme="minorHAnsi" w:eastAsiaTheme="minorEastAsia" w:hAnsiTheme="minorHAnsi" w:cstheme="minorBidi"/>
              <w:noProof/>
              <w:szCs w:val="22"/>
              <w:lang w:eastAsia="zh-TW"/>
            </w:rPr>
          </w:pPr>
          <w:hyperlink w:anchor="_Toc149258793" w:history="1">
            <w:r w:rsidRPr="00F0660E">
              <w:rPr>
                <w:rStyle w:val="aff"/>
                <w:noProof/>
              </w:rPr>
              <w:t>2.3.1</w:t>
            </w:r>
            <w:r>
              <w:rPr>
                <w:rFonts w:asciiTheme="minorHAnsi" w:eastAsiaTheme="minorEastAsia" w:hAnsiTheme="minorHAnsi" w:cstheme="minorBidi"/>
                <w:noProof/>
                <w:szCs w:val="22"/>
                <w:lang w:eastAsia="zh-TW"/>
              </w:rPr>
              <w:tab/>
            </w:r>
            <w:r w:rsidRPr="00F0660E">
              <w:rPr>
                <w:rStyle w:val="aff"/>
                <w:rFonts w:hint="eastAsia"/>
                <w:noProof/>
              </w:rPr>
              <w:t>基础功能</w:t>
            </w:r>
            <w:r>
              <w:rPr>
                <w:noProof/>
                <w:webHidden/>
              </w:rPr>
              <w:tab/>
            </w:r>
            <w:r>
              <w:rPr>
                <w:noProof/>
                <w:webHidden/>
              </w:rPr>
              <w:fldChar w:fldCharType="begin"/>
            </w:r>
            <w:r>
              <w:rPr>
                <w:noProof/>
                <w:webHidden/>
              </w:rPr>
              <w:instrText xml:space="preserve"> PAGEREF _Toc149258793 \h </w:instrText>
            </w:r>
            <w:r>
              <w:rPr>
                <w:noProof/>
                <w:webHidden/>
              </w:rPr>
            </w:r>
            <w:r>
              <w:rPr>
                <w:noProof/>
                <w:webHidden/>
              </w:rPr>
              <w:fldChar w:fldCharType="separate"/>
            </w:r>
            <w:r>
              <w:rPr>
                <w:noProof/>
                <w:webHidden/>
              </w:rPr>
              <w:t>6</w:t>
            </w:r>
            <w:r>
              <w:rPr>
                <w:noProof/>
                <w:webHidden/>
              </w:rPr>
              <w:fldChar w:fldCharType="end"/>
            </w:r>
          </w:hyperlink>
        </w:p>
        <w:p w14:paraId="37CB2D3A" w14:textId="77777777" w:rsidR="00B276C5" w:rsidRDefault="00B276C5">
          <w:pPr>
            <w:pStyle w:val="TOC3"/>
            <w:tabs>
              <w:tab w:val="left" w:pos="2340"/>
              <w:tab w:val="right" w:leader="dot" w:pos="8296"/>
            </w:tabs>
            <w:ind w:left="960" w:firstLine="480"/>
            <w:rPr>
              <w:rFonts w:asciiTheme="minorHAnsi" w:eastAsiaTheme="minorEastAsia" w:hAnsiTheme="minorHAnsi" w:cstheme="minorBidi"/>
              <w:noProof/>
              <w:szCs w:val="22"/>
              <w:lang w:eastAsia="zh-TW"/>
            </w:rPr>
          </w:pPr>
          <w:hyperlink w:anchor="_Toc149258794" w:history="1">
            <w:r w:rsidRPr="00F0660E">
              <w:rPr>
                <w:rStyle w:val="aff"/>
                <w:noProof/>
              </w:rPr>
              <w:t>2.3.2</w:t>
            </w:r>
            <w:r>
              <w:rPr>
                <w:rFonts w:asciiTheme="minorHAnsi" w:eastAsiaTheme="minorEastAsia" w:hAnsiTheme="minorHAnsi" w:cstheme="minorBidi"/>
                <w:noProof/>
                <w:szCs w:val="22"/>
                <w:lang w:eastAsia="zh-TW"/>
              </w:rPr>
              <w:tab/>
            </w:r>
            <w:r w:rsidRPr="00F0660E">
              <w:rPr>
                <w:rStyle w:val="aff"/>
                <w:rFonts w:hint="eastAsia"/>
                <w:noProof/>
              </w:rPr>
              <w:t>场景功能</w:t>
            </w:r>
            <w:r>
              <w:rPr>
                <w:noProof/>
                <w:webHidden/>
              </w:rPr>
              <w:tab/>
            </w:r>
            <w:r>
              <w:rPr>
                <w:noProof/>
                <w:webHidden/>
              </w:rPr>
              <w:fldChar w:fldCharType="begin"/>
            </w:r>
            <w:r>
              <w:rPr>
                <w:noProof/>
                <w:webHidden/>
              </w:rPr>
              <w:instrText xml:space="preserve"> PAGEREF _Toc149258794 \h </w:instrText>
            </w:r>
            <w:r>
              <w:rPr>
                <w:noProof/>
                <w:webHidden/>
              </w:rPr>
            </w:r>
            <w:r>
              <w:rPr>
                <w:noProof/>
                <w:webHidden/>
              </w:rPr>
              <w:fldChar w:fldCharType="separate"/>
            </w:r>
            <w:r>
              <w:rPr>
                <w:noProof/>
                <w:webHidden/>
              </w:rPr>
              <w:t>6</w:t>
            </w:r>
            <w:r>
              <w:rPr>
                <w:noProof/>
                <w:webHidden/>
              </w:rPr>
              <w:fldChar w:fldCharType="end"/>
            </w:r>
          </w:hyperlink>
        </w:p>
        <w:p w14:paraId="0892EA22"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795" w:history="1">
            <w:r w:rsidRPr="00F0660E">
              <w:rPr>
                <w:rStyle w:val="aff"/>
                <w:rFonts w:hAnsi="宋体"/>
                <w:noProof/>
                <w:lang w:bidi="th-TH"/>
              </w:rPr>
              <w:t>2.4</w:t>
            </w:r>
            <w:r>
              <w:rPr>
                <w:rFonts w:asciiTheme="minorHAnsi" w:eastAsiaTheme="minorEastAsia" w:hAnsiTheme="minorHAnsi" w:cstheme="minorBidi"/>
                <w:noProof/>
                <w:szCs w:val="22"/>
                <w:lang w:eastAsia="zh-TW"/>
              </w:rPr>
              <w:tab/>
            </w:r>
            <w:r w:rsidRPr="00F0660E">
              <w:rPr>
                <w:rStyle w:val="aff"/>
                <w:rFonts w:hint="eastAsia"/>
                <w:noProof/>
                <w:lang w:bidi="th-TH"/>
              </w:rPr>
              <w:t>非功能需求</w:t>
            </w:r>
            <w:r>
              <w:rPr>
                <w:noProof/>
                <w:webHidden/>
              </w:rPr>
              <w:tab/>
            </w:r>
            <w:r>
              <w:rPr>
                <w:noProof/>
                <w:webHidden/>
              </w:rPr>
              <w:fldChar w:fldCharType="begin"/>
            </w:r>
            <w:r>
              <w:rPr>
                <w:noProof/>
                <w:webHidden/>
              </w:rPr>
              <w:instrText xml:space="preserve"> PAGEREF _Toc149258795 \h </w:instrText>
            </w:r>
            <w:r>
              <w:rPr>
                <w:noProof/>
                <w:webHidden/>
              </w:rPr>
            </w:r>
            <w:r>
              <w:rPr>
                <w:noProof/>
                <w:webHidden/>
              </w:rPr>
              <w:fldChar w:fldCharType="separate"/>
            </w:r>
            <w:r>
              <w:rPr>
                <w:noProof/>
                <w:webHidden/>
              </w:rPr>
              <w:t>9</w:t>
            </w:r>
            <w:r>
              <w:rPr>
                <w:noProof/>
                <w:webHidden/>
              </w:rPr>
              <w:fldChar w:fldCharType="end"/>
            </w:r>
          </w:hyperlink>
        </w:p>
        <w:p w14:paraId="072CC896" w14:textId="77777777" w:rsidR="00B276C5" w:rsidRDefault="00B276C5">
          <w:pPr>
            <w:pStyle w:val="TOC3"/>
            <w:tabs>
              <w:tab w:val="left" w:pos="2340"/>
              <w:tab w:val="right" w:leader="dot" w:pos="8296"/>
            </w:tabs>
            <w:ind w:left="960" w:firstLine="480"/>
            <w:rPr>
              <w:rFonts w:asciiTheme="minorHAnsi" w:eastAsiaTheme="minorEastAsia" w:hAnsiTheme="minorHAnsi" w:cstheme="minorBidi"/>
              <w:noProof/>
              <w:szCs w:val="22"/>
              <w:lang w:eastAsia="zh-TW"/>
            </w:rPr>
          </w:pPr>
          <w:hyperlink w:anchor="_Toc149258796" w:history="1">
            <w:r w:rsidRPr="00F0660E">
              <w:rPr>
                <w:rStyle w:val="aff"/>
                <w:noProof/>
              </w:rPr>
              <w:t>2.4.1</w:t>
            </w:r>
            <w:r>
              <w:rPr>
                <w:rFonts w:asciiTheme="minorHAnsi" w:eastAsiaTheme="minorEastAsia" w:hAnsiTheme="minorHAnsi" w:cstheme="minorBidi"/>
                <w:noProof/>
                <w:szCs w:val="22"/>
                <w:lang w:eastAsia="zh-TW"/>
              </w:rPr>
              <w:tab/>
            </w:r>
            <w:r w:rsidRPr="00F0660E">
              <w:rPr>
                <w:rStyle w:val="aff"/>
                <w:rFonts w:hint="eastAsia"/>
                <w:noProof/>
              </w:rPr>
              <w:t>可用性要求</w:t>
            </w:r>
            <w:r>
              <w:rPr>
                <w:noProof/>
                <w:webHidden/>
              </w:rPr>
              <w:tab/>
            </w:r>
            <w:r>
              <w:rPr>
                <w:noProof/>
                <w:webHidden/>
              </w:rPr>
              <w:fldChar w:fldCharType="begin"/>
            </w:r>
            <w:r>
              <w:rPr>
                <w:noProof/>
                <w:webHidden/>
              </w:rPr>
              <w:instrText xml:space="preserve"> PAGEREF _Toc149258796 \h </w:instrText>
            </w:r>
            <w:r>
              <w:rPr>
                <w:noProof/>
                <w:webHidden/>
              </w:rPr>
            </w:r>
            <w:r>
              <w:rPr>
                <w:noProof/>
                <w:webHidden/>
              </w:rPr>
              <w:fldChar w:fldCharType="separate"/>
            </w:r>
            <w:r>
              <w:rPr>
                <w:noProof/>
                <w:webHidden/>
              </w:rPr>
              <w:t>9</w:t>
            </w:r>
            <w:r>
              <w:rPr>
                <w:noProof/>
                <w:webHidden/>
              </w:rPr>
              <w:fldChar w:fldCharType="end"/>
            </w:r>
          </w:hyperlink>
        </w:p>
        <w:p w14:paraId="5C17D8BD" w14:textId="77777777" w:rsidR="00B276C5" w:rsidRDefault="00B276C5">
          <w:pPr>
            <w:pStyle w:val="TOC3"/>
            <w:tabs>
              <w:tab w:val="left" w:pos="2340"/>
              <w:tab w:val="right" w:leader="dot" w:pos="8296"/>
            </w:tabs>
            <w:ind w:left="960" w:firstLine="480"/>
            <w:rPr>
              <w:rFonts w:asciiTheme="minorHAnsi" w:eastAsiaTheme="minorEastAsia" w:hAnsiTheme="minorHAnsi" w:cstheme="minorBidi"/>
              <w:noProof/>
              <w:szCs w:val="22"/>
              <w:lang w:eastAsia="zh-TW"/>
            </w:rPr>
          </w:pPr>
          <w:hyperlink w:anchor="_Toc149258797" w:history="1">
            <w:r w:rsidRPr="00F0660E">
              <w:rPr>
                <w:rStyle w:val="aff"/>
                <w:noProof/>
              </w:rPr>
              <w:t>2.4.2</w:t>
            </w:r>
            <w:r>
              <w:rPr>
                <w:rFonts w:asciiTheme="minorHAnsi" w:eastAsiaTheme="minorEastAsia" w:hAnsiTheme="minorHAnsi" w:cstheme="minorBidi"/>
                <w:noProof/>
                <w:szCs w:val="22"/>
                <w:lang w:eastAsia="zh-TW"/>
              </w:rPr>
              <w:tab/>
            </w:r>
            <w:r w:rsidRPr="00F0660E">
              <w:rPr>
                <w:rStyle w:val="aff"/>
                <w:rFonts w:hint="eastAsia"/>
                <w:noProof/>
              </w:rPr>
              <w:t>安全性要求</w:t>
            </w:r>
            <w:r>
              <w:rPr>
                <w:noProof/>
                <w:webHidden/>
              </w:rPr>
              <w:tab/>
            </w:r>
            <w:r>
              <w:rPr>
                <w:noProof/>
                <w:webHidden/>
              </w:rPr>
              <w:fldChar w:fldCharType="begin"/>
            </w:r>
            <w:r>
              <w:rPr>
                <w:noProof/>
                <w:webHidden/>
              </w:rPr>
              <w:instrText xml:space="preserve"> PAGEREF _Toc149258797 \h </w:instrText>
            </w:r>
            <w:r>
              <w:rPr>
                <w:noProof/>
                <w:webHidden/>
              </w:rPr>
            </w:r>
            <w:r>
              <w:rPr>
                <w:noProof/>
                <w:webHidden/>
              </w:rPr>
              <w:fldChar w:fldCharType="separate"/>
            </w:r>
            <w:r>
              <w:rPr>
                <w:noProof/>
                <w:webHidden/>
              </w:rPr>
              <w:t>9</w:t>
            </w:r>
            <w:r>
              <w:rPr>
                <w:noProof/>
                <w:webHidden/>
              </w:rPr>
              <w:fldChar w:fldCharType="end"/>
            </w:r>
          </w:hyperlink>
        </w:p>
        <w:p w14:paraId="19E2B7FC" w14:textId="77777777" w:rsidR="00B276C5" w:rsidRDefault="00B276C5">
          <w:pPr>
            <w:pStyle w:val="TOC3"/>
            <w:tabs>
              <w:tab w:val="left" w:pos="2340"/>
              <w:tab w:val="right" w:leader="dot" w:pos="8296"/>
            </w:tabs>
            <w:ind w:left="960" w:firstLine="480"/>
            <w:rPr>
              <w:rFonts w:asciiTheme="minorHAnsi" w:eastAsiaTheme="minorEastAsia" w:hAnsiTheme="minorHAnsi" w:cstheme="minorBidi"/>
              <w:noProof/>
              <w:szCs w:val="22"/>
              <w:lang w:eastAsia="zh-TW"/>
            </w:rPr>
          </w:pPr>
          <w:hyperlink w:anchor="_Toc149258798" w:history="1">
            <w:r w:rsidRPr="00F0660E">
              <w:rPr>
                <w:rStyle w:val="aff"/>
                <w:noProof/>
              </w:rPr>
              <w:t>2.4.3</w:t>
            </w:r>
            <w:r>
              <w:rPr>
                <w:rFonts w:asciiTheme="minorHAnsi" w:eastAsiaTheme="minorEastAsia" w:hAnsiTheme="minorHAnsi" w:cstheme="minorBidi"/>
                <w:noProof/>
                <w:szCs w:val="22"/>
                <w:lang w:eastAsia="zh-TW"/>
              </w:rPr>
              <w:tab/>
            </w:r>
            <w:r w:rsidRPr="00F0660E">
              <w:rPr>
                <w:rStyle w:val="aff"/>
                <w:rFonts w:hint="eastAsia"/>
                <w:noProof/>
              </w:rPr>
              <w:t>可维护性要求</w:t>
            </w:r>
            <w:r>
              <w:rPr>
                <w:noProof/>
                <w:webHidden/>
              </w:rPr>
              <w:tab/>
            </w:r>
            <w:r>
              <w:rPr>
                <w:noProof/>
                <w:webHidden/>
              </w:rPr>
              <w:fldChar w:fldCharType="begin"/>
            </w:r>
            <w:r>
              <w:rPr>
                <w:noProof/>
                <w:webHidden/>
              </w:rPr>
              <w:instrText xml:space="preserve"> PAGEREF _Toc149258798 \h </w:instrText>
            </w:r>
            <w:r>
              <w:rPr>
                <w:noProof/>
                <w:webHidden/>
              </w:rPr>
            </w:r>
            <w:r>
              <w:rPr>
                <w:noProof/>
                <w:webHidden/>
              </w:rPr>
              <w:fldChar w:fldCharType="separate"/>
            </w:r>
            <w:r>
              <w:rPr>
                <w:noProof/>
                <w:webHidden/>
              </w:rPr>
              <w:t>10</w:t>
            </w:r>
            <w:r>
              <w:rPr>
                <w:noProof/>
                <w:webHidden/>
              </w:rPr>
              <w:fldChar w:fldCharType="end"/>
            </w:r>
          </w:hyperlink>
        </w:p>
        <w:p w14:paraId="29B8F28C" w14:textId="77777777" w:rsidR="00B276C5" w:rsidRDefault="00B276C5">
          <w:pPr>
            <w:pStyle w:val="TOC3"/>
            <w:tabs>
              <w:tab w:val="left" w:pos="2340"/>
              <w:tab w:val="right" w:leader="dot" w:pos="8296"/>
            </w:tabs>
            <w:ind w:left="960" w:firstLine="480"/>
            <w:rPr>
              <w:rFonts w:asciiTheme="minorHAnsi" w:eastAsiaTheme="minorEastAsia" w:hAnsiTheme="minorHAnsi" w:cstheme="minorBidi"/>
              <w:noProof/>
              <w:szCs w:val="22"/>
              <w:lang w:eastAsia="zh-TW"/>
            </w:rPr>
          </w:pPr>
          <w:hyperlink w:anchor="_Toc149258799" w:history="1">
            <w:r w:rsidRPr="00F0660E">
              <w:rPr>
                <w:rStyle w:val="aff"/>
                <w:noProof/>
              </w:rPr>
              <w:t>2.4.4</w:t>
            </w:r>
            <w:r>
              <w:rPr>
                <w:rFonts w:asciiTheme="minorHAnsi" w:eastAsiaTheme="minorEastAsia" w:hAnsiTheme="minorHAnsi" w:cstheme="minorBidi"/>
                <w:noProof/>
                <w:szCs w:val="22"/>
                <w:lang w:eastAsia="zh-TW"/>
              </w:rPr>
              <w:tab/>
            </w:r>
            <w:r w:rsidRPr="00F0660E">
              <w:rPr>
                <w:rStyle w:val="aff"/>
                <w:rFonts w:hint="eastAsia"/>
                <w:noProof/>
              </w:rPr>
              <w:t>原厂综合实力要求</w:t>
            </w:r>
            <w:r>
              <w:rPr>
                <w:noProof/>
                <w:webHidden/>
              </w:rPr>
              <w:tab/>
            </w:r>
            <w:r>
              <w:rPr>
                <w:noProof/>
                <w:webHidden/>
              </w:rPr>
              <w:fldChar w:fldCharType="begin"/>
            </w:r>
            <w:r>
              <w:rPr>
                <w:noProof/>
                <w:webHidden/>
              </w:rPr>
              <w:instrText xml:space="preserve"> PAGEREF _Toc149258799 \h </w:instrText>
            </w:r>
            <w:r>
              <w:rPr>
                <w:noProof/>
                <w:webHidden/>
              </w:rPr>
            </w:r>
            <w:r>
              <w:rPr>
                <w:noProof/>
                <w:webHidden/>
              </w:rPr>
              <w:fldChar w:fldCharType="separate"/>
            </w:r>
            <w:r>
              <w:rPr>
                <w:noProof/>
                <w:webHidden/>
              </w:rPr>
              <w:t>10</w:t>
            </w:r>
            <w:r>
              <w:rPr>
                <w:noProof/>
                <w:webHidden/>
              </w:rPr>
              <w:fldChar w:fldCharType="end"/>
            </w:r>
          </w:hyperlink>
        </w:p>
        <w:p w14:paraId="373DC0F2" w14:textId="77777777" w:rsidR="00B276C5" w:rsidRDefault="00B276C5">
          <w:pPr>
            <w:pStyle w:val="TOC1"/>
            <w:tabs>
              <w:tab w:val="left" w:pos="1680"/>
              <w:tab w:val="right" w:leader="dot" w:pos="8296"/>
            </w:tabs>
            <w:ind w:firstLine="480"/>
            <w:rPr>
              <w:rFonts w:asciiTheme="minorHAnsi" w:eastAsiaTheme="minorEastAsia" w:hAnsiTheme="minorHAnsi" w:cstheme="minorBidi"/>
              <w:noProof/>
              <w:szCs w:val="22"/>
              <w:lang w:eastAsia="zh-TW"/>
            </w:rPr>
          </w:pPr>
          <w:hyperlink w:anchor="_Toc149258800" w:history="1">
            <w:r w:rsidRPr="00F0660E">
              <w:rPr>
                <w:rStyle w:val="aff"/>
                <w:rFonts w:hint="eastAsia"/>
                <w:noProof/>
              </w:rPr>
              <w:t>第三章</w:t>
            </w:r>
            <w:r>
              <w:rPr>
                <w:rFonts w:asciiTheme="minorHAnsi" w:eastAsiaTheme="minorEastAsia" w:hAnsiTheme="minorHAnsi" w:cstheme="minorBidi"/>
                <w:noProof/>
                <w:szCs w:val="22"/>
                <w:lang w:eastAsia="zh-TW"/>
              </w:rPr>
              <w:tab/>
            </w:r>
            <w:r w:rsidRPr="00F0660E">
              <w:rPr>
                <w:rStyle w:val="aff"/>
                <w:rFonts w:hint="eastAsia"/>
                <w:noProof/>
              </w:rPr>
              <w:t>项目实施说明</w:t>
            </w:r>
            <w:r>
              <w:rPr>
                <w:noProof/>
                <w:webHidden/>
              </w:rPr>
              <w:tab/>
            </w:r>
            <w:r>
              <w:rPr>
                <w:noProof/>
                <w:webHidden/>
              </w:rPr>
              <w:fldChar w:fldCharType="begin"/>
            </w:r>
            <w:r>
              <w:rPr>
                <w:noProof/>
                <w:webHidden/>
              </w:rPr>
              <w:instrText xml:space="preserve"> PAGEREF _Toc149258800 \h </w:instrText>
            </w:r>
            <w:r>
              <w:rPr>
                <w:noProof/>
                <w:webHidden/>
              </w:rPr>
            </w:r>
            <w:r>
              <w:rPr>
                <w:noProof/>
                <w:webHidden/>
              </w:rPr>
              <w:fldChar w:fldCharType="separate"/>
            </w:r>
            <w:r>
              <w:rPr>
                <w:noProof/>
                <w:webHidden/>
              </w:rPr>
              <w:t>10</w:t>
            </w:r>
            <w:r>
              <w:rPr>
                <w:noProof/>
                <w:webHidden/>
              </w:rPr>
              <w:fldChar w:fldCharType="end"/>
            </w:r>
          </w:hyperlink>
        </w:p>
        <w:p w14:paraId="571FE6D1"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01" w:history="1">
            <w:r w:rsidRPr="00F0660E">
              <w:rPr>
                <w:rStyle w:val="aff"/>
                <w:rFonts w:hAnsi="宋体"/>
                <w:noProof/>
                <w:lang w:bidi="th-TH"/>
              </w:rPr>
              <w:t>3.1</w:t>
            </w:r>
            <w:r>
              <w:rPr>
                <w:rFonts w:asciiTheme="minorHAnsi" w:eastAsiaTheme="minorEastAsia" w:hAnsiTheme="minorHAnsi" w:cstheme="minorBidi"/>
                <w:noProof/>
                <w:szCs w:val="22"/>
                <w:lang w:eastAsia="zh-TW"/>
              </w:rPr>
              <w:tab/>
            </w:r>
            <w:r w:rsidRPr="00F0660E">
              <w:rPr>
                <w:rStyle w:val="aff"/>
                <w:rFonts w:hAnsi="宋体" w:hint="eastAsia"/>
                <w:noProof/>
                <w:lang w:bidi="th-TH"/>
              </w:rPr>
              <w:t>现状调研与需求分析</w:t>
            </w:r>
            <w:r>
              <w:rPr>
                <w:noProof/>
                <w:webHidden/>
              </w:rPr>
              <w:tab/>
            </w:r>
            <w:r>
              <w:rPr>
                <w:noProof/>
                <w:webHidden/>
              </w:rPr>
              <w:fldChar w:fldCharType="begin"/>
            </w:r>
            <w:r>
              <w:rPr>
                <w:noProof/>
                <w:webHidden/>
              </w:rPr>
              <w:instrText xml:space="preserve"> PAGEREF _Toc149258801 \h </w:instrText>
            </w:r>
            <w:r>
              <w:rPr>
                <w:noProof/>
                <w:webHidden/>
              </w:rPr>
            </w:r>
            <w:r>
              <w:rPr>
                <w:noProof/>
                <w:webHidden/>
              </w:rPr>
              <w:fldChar w:fldCharType="separate"/>
            </w:r>
            <w:r>
              <w:rPr>
                <w:noProof/>
                <w:webHidden/>
              </w:rPr>
              <w:t>10</w:t>
            </w:r>
            <w:r>
              <w:rPr>
                <w:noProof/>
                <w:webHidden/>
              </w:rPr>
              <w:fldChar w:fldCharType="end"/>
            </w:r>
          </w:hyperlink>
        </w:p>
        <w:p w14:paraId="7DE6D722"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02" w:history="1">
            <w:r w:rsidRPr="00F0660E">
              <w:rPr>
                <w:rStyle w:val="aff"/>
                <w:rFonts w:hAnsi="宋体"/>
                <w:noProof/>
                <w:lang w:bidi="th-TH"/>
              </w:rPr>
              <w:t>3.2</w:t>
            </w:r>
            <w:r>
              <w:rPr>
                <w:rFonts w:asciiTheme="minorHAnsi" w:eastAsiaTheme="minorEastAsia" w:hAnsiTheme="minorHAnsi" w:cstheme="minorBidi"/>
                <w:noProof/>
                <w:szCs w:val="22"/>
                <w:lang w:eastAsia="zh-TW"/>
              </w:rPr>
              <w:tab/>
            </w:r>
            <w:r w:rsidRPr="00F0660E">
              <w:rPr>
                <w:rStyle w:val="aff"/>
                <w:rFonts w:hAnsi="宋体" w:hint="eastAsia"/>
                <w:noProof/>
                <w:lang w:bidi="th-TH"/>
              </w:rPr>
              <w:t>工具部署与调试</w:t>
            </w:r>
            <w:r>
              <w:rPr>
                <w:noProof/>
                <w:webHidden/>
              </w:rPr>
              <w:tab/>
            </w:r>
            <w:r>
              <w:rPr>
                <w:noProof/>
                <w:webHidden/>
              </w:rPr>
              <w:fldChar w:fldCharType="begin"/>
            </w:r>
            <w:r>
              <w:rPr>
                <w:noProof/>
                <w:webHidden/>
              </w:rPr>
              <w:instrText xml:space="preserve"> PAGEREF _Toc149258802 \h </w:instrText>
            </w:r>
            <w:r>
              <w:rPr>
                <w:noProof/>
                <w:webHidden/>
              </w:rPr>
            </w:r>
            <w:r>
              <w:rPr>
                <w:noProof/>
                <w:webHidden/>
              </w:rPr>
              <w:fldChar w:fldCharType="separate"/>
            </w:r>
            <w:r>
              <w:rPr>
                <w:noProof/>
                <w:webHidden/>
              </w:rPr>
              <w:t>11</w:t>
            </w:r>
            <w:r>
              <w:rPr>
                <w:noProof/>
                <w:webHidden/>
              </w:rPr>
              <w:fldChar w:fldCharType="end"/>
            </w:r>
          </w:hyperlink>
        </w:p>
        <w:p w14:paraId="1BD8332F"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03" w:history="1">
            <w:r w:rsidRPr="00F0660E">
              <w:rPr>
                <w:rStyle w:val="aff"/>
                <w:rFonts w:hAnsi="宋体"/>
                <w:noProof/>
                <w:lang w:bidi="th-TH"/>
              </w:rPr>
              <w:t>3.3</w:t>
            </w:r>
            <w:r>
              <w:rPr>
                <w:rFonts w:asciiTheme="minorHAnsi" w:eastAsiaTheme="minorEastAsia" w:hAnsiTheme="minorHAnsi" w:cstheme="minorBidi"/>
                <w:noProof/>
                <w:szCs w:val="22"/>
                <w:lang w:eastAsia="zh-TW"/>
              </w:rPr>
              <w:tab/>
            </w:r>
            <w:r w:rsidRPr="00F0660E">
              <w:rPr>
                <w:rStyle w:val="aff"/>
                <w:rFonts w:hAnsi="宋体" w:hint="eastAsia"/>
                <w:noProof/>
                <w:lang w:bidi="th-TH"/>
              </w:rPr>
              <w:t>定制化需求开发</w:t>
            </w:r>
            <w:r>
              <w:rPr>
                <w:noProof/>
                <w:webHidden/>
              </w:rPr>
              <w:tab/>
            </w:r>
            <w:r>
              <w:rPr>
                <w:noProof/>
                <w:webHidden/>
              </w:rPr>
              <w:fldChar w:fldCharType="begin"/>
            </w:r>
            <w:r>
              <w:rPr>
                <w:noProof/>
                <w:webHidden/>
              </w:rPr>
              <w:instrText xml:space="preserve"> PAGEREF _Toc149258803 \h </w:instrText>
            </w:r>
            <w:r>
              <w:rPr>
                <w:noProof/>
                <w:webHidden/>
              </w:rPr>
            </w:r>
            <w:r>
              <w:rPr>
                <w:noProof/>
                <w:webHidden/>
              </w:rPr>
              <w:fldChar w:fldCharType="separate"/>
            </w:r>
            <w:r>
              <w:rPr>
                <w:noProof/>
                <w:webHidden/>
              </w:rPr>
              <w:t>11</w:t>
            </w:r>
            <w:r>
              <w:rPr>
                <w:noProof/>
                <w:webHidden/>
              </w:rPr>
              <w:fldChar w:fldCharType="end"/>
            </w:r>
          </w:hyperlink>
        </w:p>
        <w:p w14:paraId="5030410E"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04" w:history="1">
            <w:r w:rsidRPr="00F0660E">
              <w:rPr>
                <w:rStyle w:val="aff"/>
                <w:rFonts w:hAnsi="宋体"/>
                <w:noProof/>
                <w:lang w:bidi="th-TH"/>
              </w:rPr>
              <w:t>3.4</w:t>
            </w:r>
            <w:r>
              <w:rPr>
                <w:rFonts w:asciiTheme="minorHAnsi" w:eastAsiaTheme="minorEastAsia" w:hAnsiTheme="minorHAnsi" w:cstheme="minorBidi"/>
                <w:noProof/>
                <w:szCs w:val="22"/>
                <w:lang w:eastAsia="zh-TW"/>
              </w:rPr>
              <w:tab/>
            </w:r>
            <w:r w:rsidRPr="00F0660E">
              <w:rPr>
                <w:rStyle w:val="aff"/>
                <w:rFonts w:hAnsi="宋体" w:hint="eastAsia"/>
                <w:noProof/>
                <w:lang w:bidi="th-TH"/>
              </w:rPr>
              <w:t>人员培训</w:t>
            </w:r>
            <w:r>
              <w:rPr>
                <w:noProof/>
                <w:webHidden/>
              </w:rPr>
              <w:tab/>
            </w:r>
            <w:r>
              <w:rPr>
                <w:noProof/>
                <w:webHidden/>
              </w:rPr>
              <w:fldChar w:fldCharType="begin"/>
            </w:r>
            <w:r>
              <w:rPr>
                <w:noProof/>
                <w:webHidden/>
              </w:rPr>
              <w:instrText xml:space="preserve"> PAGEREF _Toc149258804 \h </w:instrText>
            </w:r>
            <w:r>
              <w:rPr>
                <w:noProof/>
                <w:webHidden/>
              </w:rPr>
            </w:r>
            <w:r>
              <w:rPr>
                <w:noProof/>
                <w:webHidden/>
              </w:rPr>
              <w:fldChar w:fldCharType="separate"/>
            </w:r>
            <w:r>
              <w:rPr>
                <w:noProof/>
                <w:webHidden/>
              </w:rPr>
              <w:t>11</w:t>
            </w:r>
            <w:r>
              <w:rPr>
                <w:noProof/>
                <w:webHidden/>
              </w:rPr>
              <w:fldChar w:fldCharType="end"/>
            </w:r>
          </w:hyperlink>
        </w:p>
        <w:p w14:paraId="663C8BA7"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05" w:history="1">
            <w:r w:rsidRPr="00F0660E">
              <w:rPr>
                <w:rStyle w:val="aff"/>
                <w:rFonts w:hAnsi="宋体"/>
                <w:noProof/>
                <w:lang w:bidi="th-TH"/>
              </w:rPr>
              <w:t>3.5</w:t>
            </w:r>
            <w:r>
              <w:rPr>
                <w:rFonts w:asciiTheme="minorHAnsi" w:eastAsiaTheme="minorEastAsia" w:hAnsiTheme="minorHAnsi" w:cstheme="minorBidi"/>
                <w:noProof/>
                <w:szCs w:val="22"/>
                <w:lang w:eastAsia="zh-TW"/>
              </w:rPr>
              <w:tab/>
            </w:r>
            <w:r w:rsidRPr="00F0660E">
              <w:rPr>
                <w:rStyle w:val="aff"/>
                <w:rFonts w:hAnsi="宋体" w:hint="eastAsia"/>
                <w:noProof/>
                <w:lang w:bidi="th-TH"/>
              </w:rPr>
              <w:t>定期巡检和升级加固</w:t>
            </w:r>
            <w:r>
              <w:rPr>
                <w:noProof/>
                <w:webHidden/>
              </w:rPr>
              <w:tab/>
            </w:r>
            <w:r>
              <w:rPr>
                <w:noProof/>
                <w:webHidden/>
              </w:rPr>
              <w:fldChar w:fldCharType="begin"/>
            </w:r>
            <w:r>
              <w:rPr>
                <w:noProof/>
                <w:webHidden/>
              </w:rPr>
              <w:instrText xml:space="preserve"> PAGEREF _Toc149258805 \h </w:instrText>
            </w:r>
            <w:r>
              <w:rPr>
                <w:noProof/>
                <w:webHidden/>
              </w:rPr>
            </w:r>
            <w:r>
              <w:rPr>
                <w:noProof/>
                <w:webHidden/>
              </w:rPr>
              <w:fldChar w:fldCharType="separate"/>
            </w:r>
            <w:r>
              <w:rPr>
                <w:noProof/>
                <w:webHidden/>
              </w:rPr>
              <w:t>12</w:t>
            </w:r>
            <w:r>
              <w:rPr>
                <w:noProof/>
                <w:webHidden/>
              </w:rPr>
              <w:fldChar w:fldCharType="end"/>
            </w:r>
          </w:hyperlink>
        </w:p>
        <w:p w14:paraId="3BC67024"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06" w:history="1">
            <w:r w:rsidRPr="00F0660E">
              <w:rPr>
                <w:rStyle w:val="aff"/>
                <w:rFonts w:hAnsi="宋体"/>
                <w:noProof/>
                <w:lang w:bidi="th-TH"/>
              </w:rPr>
              <w:t>3.6</w:t>
            </w:r>
            <w:r>
              <w:rPr>
                <w:rFonts w:asciiTheme="minorHAnsi" w:eastAsiaTheme="minorEastAsia" w:hAnsiTheme="minorHAnsi" w:cstheme="minorBidi"/>
                <w:noProof/>
                <w:szCs w:val="22"/>
                <w:lang w:eastAsia="zh-TW"/>
              </w:rPr>
              <w:tab/>
            </w:r>
            <w:r w:rsidRPr="00F0660E">
              <w:rPr>
                <w:rStyle w:val="aff"/>
                <w:rFonts w:hAnsi="宋体" w:hint="eastAsia"/>
                <w:noProof/>
                <w:lang w:bidi="th-TH"/>
              </w:rPr>
              <w:t>其他增值服务</w:t>
            </w:r>
            <w:r>
              <w:rPr>
                <w:noProof/>
                <w:webHidden/>
              </w:rPr>
              <w:tab/>
            </w:r>
            <w:r>
              <w:rPr>
                <w:noProof/>
                <w:webHidden/>
              </w:rPr>
              <w:fldChar w:fldCharType="begin"/>
            </w:r>
            <w:r>
              <w:rPr>
                <w:noProof/>
                <w:webHidden/>
              </w:rPr>
              <w:instrText xml:space="preserve"> PAGEREF _Toc149258806 \h </w:instrText>
            </w:r>
            <w:r>
              <w:rPr>
                <w:noProof/>
                <w:webHidden/>
              </w:rPr>
            </w:r>
            <w:r>
              <w:rPr>
                <w:noProof/>
                <w:webHidden/>
              </w:rPr>
              <w:fldChar w:fldCharType="separate"/>
            </w:r>
            <w:r>
              <w:rPr>
                <w:noProof/>
                <w:webHidden/>
              </w:rPr>
              <w:t>12</w:t>
            </w:r>
            <w:r>
              <w:rPr>
                <w:noProof/>
                <w:webHidden/>
              </w:rPr>
              <w:fldChar w:fldCharType="end"/>
            </w:r>
          </w:hyperlink>
        </w:p>
        <w:p w14:paraId="46C8F330" w14:textId="77777777" w:rsidR="00B276C5" w:rsidRDefault="00B276C5">
          <w:pPr>
            <w:pStyle w:val="TOC1"/>
            <w:tabs>
              <w:tab w:val="left" w:pos="1680"/>
              <w:tab w:val="right" w:leader="dot" w:pos="8296"/>
            </w:tabs>
            <w:ind w:firstLine="480"/>
            <w:rPr>
              <w:rFonts w:asciiTheme="minorHAnsi" w:eastAsiaTheme="minorEastAsia" w:hAnsiTheme="minorHAnsi" w:cstheme="minorBidi"/>
              <w:noProof/>
              <w:szCs w:val="22"/>
              <w:lang w:eastAsia="zh-TW"/>
            </w:rPr>
          </w:pPr>
          <w:hyperlink w:anchor="_Toc149258807" w:history="1">
            <w:r w:rsidRPr="00F0660E">
              <w:rPr>
                <w:rStyle w:val="aff"/>
                <w:rFonts w:hint="eastAsia"/>
                <w:noProof/>
              </w:rPr>
              <w:t>第四章</w:t>
            </w:r>
            <w:r>
              <w:rPr>
                <w:rFonts w:asciiTheme="minorHAnsi" w:eastAsiaTheme="minorEastAsia" w:hAnsiTheme="minorHAnsi" w:cstheme="minorBidi"/>
                <w:noProof/>
                <w:szCs w:val="22"/>
                <w:lang w:eastAsia="zh-TW"/>
              </w:rPr>
              <w:tab/>
            </w:r>
            <w:r w:rsidRPr="00F0660E">
              <w:rPr>
                <w:rStyle w:val="aff"/>
                <w:rFonts w:hint="eastAsia"/>
                <w:noProof/>
              </w:rPr>
              <w:t>项目管理</w:t>
            </w:r>
            <w:r>
              <w:rPr>
                <w:noProof/>
                <w:webHidden/>
              </w:rPr>
              <w:tab/>
            </w:r>
            <w:r>
              <w:rPr>
                <w:noProof/>
                <w:webHidden/>
              </w:rPr>
              <w:fldChar w:fldCharType="begin"/>
            </w:r>
            <w:r>
              <w:rPr>
                <w:noProof/>
                <w:webHidden/>
              </w:rPr>
              <w:instrText xml:space="preserve"> PAGEREF _Toc149258807 \h </w:instrText>
            </w:r>
            <w:r>
              <w:rPr>
                <w:noProof/>
                <w:webHidden/>
              </w:rPr>
            </w:r>
            <w:r>
              <w:rPr>
                <w:noProof/>
                <w:webHidden/>
              </w:rPr>
              <w:fldChar w:fldCharType="separate"/>
            </w:r>
            <w:r>
              <w:rPr>
                <w:noProof/>
                <w:webHidden/>
              </w:rPr>
              <w:t>13</w:t>
            </w:r>
            <w:r>
              <w:rPr>
                <w:noProof/>
                <w:webHidden/>
              </w:rPr>
              <w:fldChar w:fldCharType="end"/>
            </w:r>
          </w:hyperlink>
        </w:p>
        <w:p w14:paraId="262657AC"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08" w:history="1">
            <w:r w:rsidRPr="00F0660E">
              <w:rPr>
                <w:rStyle w:val="aff"/>
                <w:rFonts w:hAnsi="宋体"/>
                <w:noProof/>
                <w:lang w:bidi="th-TH"/>
              </w:rPr>
              <w:t>4.1</w:t>
            </w:r>
            <w:r>
              <w:rPr>
                <w:rFonts w:asciiTheme="minorHAnsi" w:eastAsiaTheme="minorEastAsia" w:hAnsiTheme="minorHAnsi" w:cstheme="minorBidi"/>
                <w:noProof/>
                <w:szCs w:val="22"/>
                <w:lang w:eastAsia="zh-TW"/>
              </w:rPr>
              <w:tab/>
            </w:r>
            <w:r w:rsidRPr="00F0660E">
              <w:rPr>
                <w:rStyle w:val="aff"/>
                <w:rFonts w:hAnsi="宋体" w:hint="eastAsia"/>
                <w:noProof/>
                <w:lang w:bidi="th-TH"/>
              </w:rPr>
              <w:t>项目管理方法论</w:t>
            </w:r>
            <w:r>
              <w:rPr>
                <w:noProof/>
                <w:webHidden/>
              </w:rPr>
              <w:tab/>
            </w:r>
            <w:r>
              <w:rPr>
                <w:noProof/>
                <w:webHidden/>
              </w:rPr>
              <w:fldChar w:fldCharType="begin"/>
            </w:r>
            <w:r>
              <w:rPr>
                <w:noProof/>
                <w:webHidden/>
              </w:rPr>
              <w:instrText xml:space="preserve"> PAGEREF _Toc149258808 \h </w:instrText>
            </w:r>
            <w:r>
              <w:rPr>
                <w:noProof/>
                <w:webHidden/>
              </w:rPr>
            </w:r>
            <w:r>
              <w:rPr>
                <w:noProof/>
                <w:webHidden/>
              </w:rPr>
              <w:fldChar w:fldCharType="separate"/>
            </w:r>
            <w:r>
              <w:rPr>
                <w:noProof/>
                <w:webHidden/>
              </w:rPr>
              <w:t>13</w:t>
            </w:r>
            <w:r>
              <w:rPr>
                <w:noProof/>
                <w:webHidden/>
              </w:rPr>
              <w:fldChar w:fldCharType="end"/>
            </w:r>
          </w:hyperlink>
        </w:p>
        <w:p w14:paraId="27FE3628"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09" w:history="1">
            <w:r w:rsidRPr="00F0660E">
              <w:rPr>
                <w:rStyle w:val="aff"/>
                <w:rFonts w:hAnsi="宋体"/>
                <w:noProof/>
                <w:lang w:bidi="th-TH"/>
              </w:rPr>
              <w:t>4.2</w:t>
            </w:r>
            <w:r>
              <w:rPr>
                <w:rFonts w:asciiTheme="minorHAnsi" w:eastAsiaTheme="minorEastAsia" w:hAnsiTheme="minorHAnsi" w:cstheme="minorBidi"/>
                <w:noProof/>
                <w:szCs w:val="22"/>
                <w:lang w:eastAsia="zh-TW"/>
              </w:rPr>
              <w:tab/>
            </w:r>
            <w:r w:rsidRPr="00F0660E">
              <w:rPr>
                <w:rStyle w:val="aff"/>
                <w:rFonts w:hint="eastAsia"/>
                <w:noProof/>
                <w:lang w:bidi="th-TH"/>
              </w:rPr>
              <w:t>项目实施组织</w:t>
            </w:r>
            <w:r>
              <w:rPr>
                <w:noProof/>
                <w:webHidden/>
              </w:rPr>
              <w:tab/>
            </w:r>
            <w:r>
              <w:rPr>
                <w:noProof/>
                <w:webHidden/>
              </w:rPr>
              <w:fldChar w:fldCharType="begin"/>
            </w:r>
            <w:r>
              <w:rPr>
                <w:noProof/>
                <w:webHidden/>
              </w:rPr>
              <w:instrText xml:space="preserve"> PAGEREF _Toc149258809 \h </w:instrText>
            </w:r>
            <w:r>
              <w:rPr>
                <w:noProof/>
                <w:webHidden/>
              </w:rPr>
            </w:r>
            <w:r>
              <w:rPr>
                <w:noProof/>
                <w:webHidden/>
              </w:rPr>
              <w:fldChar w:fldCharType="separate"/>
            </w:r>
            <w:r>
              <w:rPr>
                <w:noProof/>
                <w:webHidden/>
              </w:rPr>
              <w:t>13</w:t>
            </w:r>
            <w:r>
              <w:rPr>
                <w:noProof/>
                <w:webHidden/>
              </w:rPr>
              <w:fldChar w:fldCharType="end"/>
            </w:r>
          </w:hyperlink>
        </w:p>
        <w:p w14:paraId="5E7059BF"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10" w:history="1">
            <w:r w:rsidRPr="00F0660E">
              <w:rPr>
                <w:rStyle w:val="aff"/>
                <w:rFonts w:hAnsi="宋体"/>
                <w:noProof/>
                <w:lang w:bidi="th-TH"/>
              </w:rPr>
              <w:t>4.3</w:t>
            </w:r>
            <w:r>
              <w:rPr>
                <w:rFonts w:asciiTheme="minorHAnsi" w:eastAsiaTheme="minorEastAsia" w:hAnsiTheme="minorHAnsi" w:cstheme="minorBidi"/>
                <w:noProof/>
                <w:szCs w:val="22"/>
                <w:lang w:eastAsia="zh-TW"/>
              </w:rPr>
              <w:tab/>
            </w:r>
            <w:r w:rsidRPr="00F0660E">
              <w:rPr>
                <w:rStyle w:val="aff"/>
                <w:rFonts w:hAnsi="宋体" w:hint="eastAsia"/>
                <w:noProof/>
                <w:lang w:bidi="th-TH"/>
              </w:rPr>
              <w:t>项目人员要求</w:t>
            </w:r>
            <w:r>
              <w:rPr>
                <w:noProof/>
                <w:webHidden/>
              </w:rPr>
              <w:tab/>
            </w:r>
            <w:r>
              <w:rPr>
                <w:noProof/>
                <w:webHidden/>
              </w:rPr>
              <w:fldChar w:fldCharType="begin"/>
            </w:r>
            <w:r>
              <w:rPr>
                <w:noProof/>
                <w:webHidden/>
              </w:rPr>
              <w:instrText xml:space="preserve"> PAGEREF _Toc149258810 \h </w:instrText>
            </w:r>
            <w:r>
              <w:rPr>
                <w:noProof/>
                <w:webHidden/>
              </w:rPr>
            </w:r>
            <w:r>
              <w:rPr>
                <w:noProof/>
                <w:webHidden/>
              </w:rPr>
              <w:fldChar w:fldCharType="separate"/>
            </w:r>
            <w:r>
              <w:rPr>
                <w:noProof/>
                <w:webHidden/>
              </w:rPr>
              <w:t>13</w:t>
            </w:r>
            <w:r>
              <w:rPr>
                <w:noProof/>
                <w:webHidden/>
              </w:rPr>
              <w:fldChar w:fldCharType="end"/>
            </w:r>
          </w:hyperlink>
        </w:p>
        <w:p w14:paraId="172FDD97"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11" w:history="1">
            <w:r w:rsidRPr="00F0660E">
              <w:rPr>
                <w:rStyle w:val="aff"/>
                <w:rFonts w:hAnsi="宋体"/>
                <w:noProof/>
                <w:lang w:bidi="th-TH"/>
              </w:rPr>
              <w:t>4.4</w:t>
            </w:r>
            <w:r>
              <w:rPr>
                <w:rFonts w:asciiTheme="minorHAnsi" w:eastAsiaTheme="minorEastAsia" w:hAnsiTheme="minorHAnsi" w:cstheme="minorBidi"/>
                <w:noProof/>
                <w:szCs w:val="22"/>
                <w:lang w:eastAsia="zh-TW"/>
              </w:rPr>
              <w:tab/>
            </w:r>
            <w:r w:rsidRPr="00F0660E">
              <w:rPr>
                <w:rStyle w:val="aff"/>
                <w:rFonts w:hAnsi="宋体" w:hint="eastAsia"/>
                <w:noProof/>
                <w:lang w:bidi="th-TH"/>
              </w:rPr>
              <w:t>项目实施计划</w:t>
            </w:r>
            <w:r>
              <w:rPr>
                <w:noProof/>
                <w:webHidden/>
              </w:rPr>
              <w:tab/>
            </w:r>
            <w:r>
              <w:rPr>
                <w:noProof/>
                <w:webHidden/>
              </w:rPr>
              <w:fldChar w:fldCharType="begin"/>
            </w:r>
            <w:r>
              <w:rPr>
                <w:noProof/>
                <w:webHidden/>
              </w:rPr>
              <w:instrText xml:space="preserve"> PAGEREF _Toc149258811 \h </w:instrText>
            </w:r>
            <w:r>
              <w:rPr>
                <w:noProof/>
                <w:webHidden/>
              </w:rPr>
            </w:r>
            <w:r>
              <w:rPr>
                <w:noProof/>
                <w:webHidden/>
              </w:rPr>
              <w:fldChar w:fldCharType="separate"/>
            </w:r>
            <w:r>
              <w:rPr>
                <w:noProof/>
                <w:webHidden/>
              </w:rPr>
              <w:t>14</w:t>
            </w:r>
            <w:r>
              <w:rPr>
                <w:noProof/>
                <w:webHidden/>
              </w:rPr>
              <w:fldChar w:fldCharType="end"/>
            </w:r>
          </w:hyperlink>
        </w:p>
        <w:p w14:paraId="22549E3C"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12" w:history="1">
            <w:r w:rsidRPr="00F0660E">
              <w:rPr>
                <w:rStyle w:val="aff"/>
                <w:rFonts w:hAnsi="宋体"/>
                <w:noProof/>
                <w:lang w:bidi="th-TH"/>
              </w:rPr>
              <w:t>4.5</w:t>
            </w:r>
            <w:r>
              <w:rPr>
                <w:rFonts w:asciiTheme="minorHAnsi" w:eastAsiaTheme="minorEastAsia" w:hAnsiTheme="minorHAnsi" w:cstheme="minorBidi"/>
                <w:noProof/>
                <w:szCs w:val="22"/>
                <w:lang w:eastAsia="zh-TW"/>
              </w:rPr>
              <w:tab/>
            </w:r>
            <w:r w:rsidRPr="00F0660E">
              <w:rPr>
                <w:rStyle w:val="aff"/>
                <w:rFonts w:hAnsi="宋体" w:hint="eastAsia"/>
                <w:noProof/>
                <w:lang w:bidi="th-TH"/>
              </w:rPr>
              <w:t>项目质量管理</w:t>
            </w:r>
            <w:r>
              <w:rPr>
                <w:noProof/>
                <w:webHidden/>
              </w:rPr>
              <w:tab/>
            </w:r>
            <w:r>
              <w:rPr>
                <w:noProof/>
                <w:webHidden/>
              </w:rPr>
              <w:fldChar w:fldCharType="begin"/>
            </w:r>
            <w:r>
              <w:rPr>
                <w:noProof/>
                <w:webHidden/>
              </w:rPr>
              <w:instrText xml:space="preserve"> PAGEREF _Toc149258812 \h </w:instrText>
            </w:r>
            <w:r>
              <w:rPr>
                <w:noProof/>
                <w:webHidden/>
              </w:rPr>
            </w:r>
            <w:r>
              <w:rPr>
                <w:noProof/>
                <w:webHidden/>
              </w:rPr>
              <w:fldChar w:fldCharType="separate"/>
            </w:r>
            <w:r>
              <w:rPr>
                <w:noProof/>
                <w:webHidden/>
              </w:rPr>
              <w:t>14</w:t>
            </w:r>
            <w:r>
              <w:rPr>
                <w:noProof/>
                <w:webHidden/>
              </w:rPr>
              <w:fldChar w:fldCharType="end"/>
            </w:r>
          </w:hyperlink>
        </w:p>
        <w:p w14:paraId="23471600" w14:textId="77777777" w:rsidR="00B276C5" w:rsidRDefault="00B276C5">
          <w:pPr>
            <w:pStyle w:val="TOC1"/>
            <w:tabs>
              <w:tab w:val="left" w:pos="1680"/>
              <w:tab w:val="right" w:leader="dot" w:pos="8296"/>
            </w:tabs>
            <w:ind w:firstLine="480"/>
            <w:rPr>
              <w:rFonts w:asciiTheme="minorHAnsi" w:eastAsiaTheme="minorEastAsia" w:hAnsiTheme="minorHAnsi" w:cstheme="minorBidi"/>
              <w:noProof/>
              <w:szCs w:val="22"/>
              <w:lang w:eastAsia="zh-TW"/>
            </w:rPr>
          </w:pPr>
          <w:hyperlink w:anchor="_Toc149258813" w:history="1">
            <w:r w:rsidRPr="00F0660E">
              <w:rPr>
                <w:rStyle w:val="aff"/>
                <w:rFonts w:hint="eastAsia"/>
                <w:noProof/>
              </w:rPr>
              <w:t>第五章</w:t>
            </w:r>
            <w:r>
              <w:rPr>
                <w:rFonts w:asciiTheme="minorHAnsi" w:eastAsiaTheme="minorEastAsia" w:hAnsiTheme="minorHAnsi" w:cstheme="minorBidi"/>
                <w:noProof/>
                <w:szCs w:val="22"/>
                <w:lang w:eastAsia="zh-TW"/>
              </w:rPr>
              <w:tab/>
            </w:r>
            <w:r w:rsidRPr="00F0660E">
              <w:rPr>
                <w:rStyle w:val="aff"/>
                <w:rFonts w:hint="eastAsia"/>
                <w:noProof/>
              </w:rPr>
              <w:t>供应商责任</w:t>
            </w:r>
            <w:r>
              <w:rPr>
                <w:noProof/>
                <w:webHidden/>
              </w:rPr>
              <w:tab/>
            </w:r>
            <w:r>
              <w:rPr>
                <w:noProof/>
                <w:webHidden/>
              </w:rPr>
              <w:fldChar w:fldCharType="begin"/>
            </w:r>
            <w:r>
              <w:rPr>
                <w:noProof/>
                <w:webHidden/>
              </w:rPr>
              <w:instrText xml:space="preserve"> PAGEREF _Toc149258813 \h </w:instrText>
            </w:r>
            <w:r>
              <w:rPr>
                <w:noProof/>
                <w:webHidden/>
              </w:rPr>
            </w:r>
            <w:r>
              <w:rPr>
                <w:noProof/>
                <w:webHidden/>
              </w:rPr>
              <w:fldChar w:fldCharType="separate"/>
            </w:r>
            <w:r>
              <w:rPr>
                <w:noProof/>
                <w:webHidden/>
              </w:rPr>
              <w:t>14</w:t>
            </w:r>
            <w:r>
              <w:rPr>
                <w:noProof/>
                <w:webHidden/>
              </w:rPr>
              <w:fldChar w:fldCharType="end"/>
            </w:r>
          </w:hyperlink>
        </w:p>
        <w:p w14:paraId="7923CC4C"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14" w:history="1">
            <w:r w:rsidRPr="00F0660E">
              <w:rPr>
                <w:rStyle w:val="aff"/>
                <w:rFonts w:hAnsi="宋体"/>
                <w:noProof/>
                <w:lang w:bidi="th-TH"/>
              </w:rPr>
              <w:t>5.1</w:t>
            </w:r>
            <w:r>
              <w:rPr>
                <w:rFonts w:asciiTheme="minorHAnsi" w:eastAsiaTheme="minorEastAsia" w:hAnsiTheme="minorHAnsi" w:cstheme="minorBidi"/>
                <w:noProof/>
                <w:szCs w:val="22"/>
                <w:lang w:eastAsia="zh-TW"/>
              </w:rPr>
              <w:tab/>
            </w:r>
            <w:r w:rsidRPr="00F0660E">
              <w:rPr>
                <w:rStyle w:val="aff"/>
                <w:rFonts w:hAnsi="宋体" w:hint="eastAsia"/>
                <w:noProof/>
                <w:lang w:bidi="th-TH"/>
              </w:rPr>
              <w:t>供应商组织要求</w:t>
            </w:r>
            <w:r>
              <w:rPr>
                <w:noProof/>
                <w:webHidden/>
              </w:rPr>
              <w:tab/>
            </w:r>
            <w:r>
              <w:rPr>
                <w:noProof/>
                <w:webHidden/>
              </w:rPr>
              <w:fldChar w:fldCharType="begin"/>
            </w:r>
            <w:r>
              <w:rPr>
                <w:noProof/>
                <w:webHidden/>
              </w:rPr>
              <w:instrText xml:space="preserve"> PAGEREF _Toc149258814 \h </w:instrText>
            </w:r>
            <w:r>
              <w:rPr>
                <w:noProof/>
                <w:webHidden/>
              </w:rPr>
            </w:r>
            <w:r>
              <w:rPr>
                <w:noProof/>
                <w:webHidden/>
              </w:rPr>
              <w:fldChar w:fldCharType="separate"/>
            </w:r>
            <w:r>
              <w:rPr>
                <w:noProof/>
                <w:webHidden/>
              </w:rPr>
              <w:t>14</w:t>
            </w:r>
            <w:r>
              <w:rPr>
                <w:noProof/>
                <w:webHidden/>
              </w:rPr>
              <w:fldChar w:fldCharType="end"/>
            </w:r>
          </w:hyperlink>
        </w:p>
        <w:p w14:paraId="6D6178B1"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15" w:history="1">
            <w:r w:rsidRPr="00F0660E">
              <w:rPr>
                <w:rStyle w:val="aff"/>
                <w:rFonts w:hAnsi="宋体"/>
                <w:noProof/>
                <w:lang w:bidi="th-TH"/>
              </w:rPr>
              <w:t>5.2</w:t>
            </w:r>
            <w:r>
              <w:rPr>
                <w:rFonts w:asciiTheme="minorHAnsi" w:eastAsiaTheme="minorEastAsia" w:hAnsiTheme="minorHAnsi" w:cstheme="minorBidi"/>
                <w:noProof/>
                <w:szCs w:val="22"/>
                <w:lang w:eastAsia="zh-TW"/>
              </w:rPr>
              <w:tab/>
            </w:r>
            <w:r w:rsidRPr="00F0660E">
              <w:rPr>
                <w:rStyle w:val="aff"/>
                <w:rFonts w:hAnsi="宋体" w:hint="eastAsia"/>
                <w:noProof/>
                <w:lang w:bidi="th-TH"/>
              </w:rPr>
              <w:t>供应商职责要求</w:t>
            </w:r>
            <w:r>
              <w:rPr>
                <w:noProof/>
                <w:webHidden/>
              </w:rPr>
              <w:tab/>
            </w:r>
            <w:r>
              <w:rPr>
                <w:noProof/>
                <w:webHidden/>
              </w:rPr>
              <w:fldChar w:fldCharType="begin"/>
            </w:r>
            <w:r>
              <w:rPr>
                <w:noProof/>
                <w:webHidden/>
              </w:rPr>
              <w:instrText xml:space="preserve"> PAGEREF _Toc149258815 \h </w:instrText>
            </w:r>
            <w:r>
              <w:rPr>
                <w:noProof/>
                <w:webHidden/>
              </w:rPr>
            </w:r>
            <w:r>
              <w:rPr>
                <w:noProof/>
                <w:webHidden/>
              </w:rPr>
              <w:fldChar w:fldCharType="separate"/>
            </w:r>
            <w:r>
              <w:rPr>
                <w:noProof/>
                <w:webHidden/>
              </w:rPr>
              <w:t>15</w:t>
            </w:r>
            <w:r>
              <w:rPr>
                <w:noProof/>
                <w:webHidden/>
              </w:rPr>
              <w:fldChar w:fldCharType="end"/>
            </w:r>
          </w:hyperlink>
        </w:p>
        <w:p w14:paraId="4F600C85" w14:textId="77777777" w:rsidR="00B276C5" w:rsidRDefault="00B276C5">
          <w:pPr>
            <w:pStyle w:val="TOC1"/>
            <w:tabs>
              <w:tab w:val="left" w:pos="1680"/>
              <w:tab w:val="right" w:leader="dot" w:pos="8296"/>
            </w:tabs>
            <w:ind w:firstLine="480"/>
            <w:rPr>
              <w:rFonts w:asciiTheme="minorHAnsi" w:eastAsiaTheme="minorEastAsia" w:hAnsiTheme="minorHAnsi" w:cstheme="minorBidi"/>
              <w:noProof/>
              <w:szCs w:val="22"/>
              <w:lang w:eastAsia="zh-TW"/>
            </w:rPr>
          </w:pPr>
          <w:hyperlink w:anchor="_Toc149258816" w:history="1">
            <w:r w:rsidRPr="00F0660E">
              <w:rPr>
                <w:rStyle w:val="aff"/>
                <w:rFonts w:hint="eastAsia"/>
                <w:noProof/>
              </w:rPr>
              <w:t>第六章</w:t>
            </w:r>
            <w:r>
              <w:rPr>
                <w:rFonts w:asciiTheme="minorHAnsi" w:eastAsiaTheme="minorEastAsia" w:hAnsiTheme="minorHAnsi" w:cstheme="minorBidi"/>
                <w:noProof/>
                <w:szCs w:val="22"/>
                <w:lang w:eastAsia="zh-TW"/>
              </w:rPr>
              <w:tab/>
            </w:r>
            <w:r w:rsidRPr="00F0660E">
              <w:rPr>
                <w:rStyle w:val="aff"/>
                <w:rFonts w:hint="eastAsia"/>
                <w:noProof/>
              </w:rPr>
              <w:t>培训与知识转移</w:t>
            </w:r>
            <w:r>
              <w:rPr>
                <w:noProof/>
                <w:webHidden/>
              </w:rPr>
              <w:tab/>
            </w:r>
            <w:r>
              <w:rPr>
                <w:noProof/>
                <w:webHidden/>
              </w:rPr>
              <w:fldChar w:fldCharType="begin"/>
            </w:r>
            <w:r>
              <w:rPr>
                <w:noProof/>
                <w:webHidden/>
              </w:rPr>
              <w:instrText xml:space="preserve"> PAGEREF _Toc149258816 \h </w:instrText>
            </w:r>
            <w:r>
              <w:rPr>
                <w:noProof/>
                <w:webHidden/>
              </w:rPr>
            </w:r>
            <w:r>
              <w:rPr>
                <w:noProof/>
                <w:webHidden/>
              </w:rPr>
              <w:fldChar w:fldCharType="separate"/>
            </w:r>
            <w:r>
              <w:rPr>
                <w:noProof/>
                <w:webHidden/>
              </w:rPr>
              <w:t>15</w:t>
            </w:r>
            <w:r>
              <w:rPr>
                <w:noProof/>
                <w:webHidden/>
              </w:rPr>
              <w:fldChar w:fldCharType="end"/>
            </w:r>
          </w:hyperlink>
        </w:p>
        <w:p w14:paraId="32CD2BA6"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17" w:history="1">
            <w:r w:rsidRPr="00F0660E">
              <w:rPr>
                <w:rStyle w:val="aff"/>
                <w:rFonts w:hAnsi="宋体"/>
                <w:noProof/>
                <w:lang w:bidi="th-TH"/>
              </w:rPr>
              <w:t>6.1</w:t>
            </w:r>
            <w:r>
              <w:rPr>
                <w:rFonts w:asciiTheme="minorHAnsi" w:eastAsiaTheme="minorEastAsia" w:hAnsiTheme="minorHAnsi" w:cstheme="minorBidi"/>
                <w:noProof/>
                <w:szCs w:val="22"/>
                <w:lang w:eastAsia="zh-TW"/>
              </w:rPr>
              <w:tab/>
            </w:r>
            <w:r w:rsidRPr="00F0660E">
              <w:rPr>
                <w:rStyle w:val="aff"/>
                <w:rFonts w:hAnsi="宋体" w:hint="eastAsia"/>
                <w:noProof/>
                <w:lang w:bidi="th-TH"/>
              </w:rPr>
              <w:t>培训要求</w:t>
            </w:r>
            <w:r>
              <w:rPr>
                <w:noProof/>
                <w:webHidden/>
              </w:rPr>
              <w:tab/>
            </w:r>
            <w:r>
              <w:rPr>
                <w:noProof/>
                <w:webHidden/>
              </w:rPr>
              <w:fldChar w:fldCharType="begin"/>
            </w:r>
            <w:r>
              <w:rPr>
                <w:noProof/>
                <w:webHidden/>
              </w:rPr>
              <w:instrText xml:space="preserve"> PAGEREF _Toc149258817 \h </w:instrText>
            </w:r>
            <w:r>
              <w:rPr>
                <w:noProof/>
                <w:webHidden/>
              </w:rPr>
            </w:r>
            <w:r>
              <w:rPr>
                <w:noProof/>
                <w:webHidden/>
              </w:rPr>
              <w:fldChar w:fldCharType="separate"/>
            </w:r>
            <w:r>
              <w:rPr>
                <w:noProof/>
                <w:webHidden/>
              </w:rPr>
              <w:t>16</w:t>
            </w:r>
            <w:r>
              <w:rPr>
                <w:noProof/>
                <w:webHidden/>
              </w:rPr>
              <w:fldChar w:fldCharType="end"/>
            </w:r>
          </w:hyperlink>
        </w:p>
        <w:p w14:paraId="04105746"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18" w:history="1">
            <w:r w:rsidRPr="00F0660E">
              <w:rPr>
                <w:rStyle w:val="aff"/>
                <w:rFonts w:hAnsi="宋体"/>
                <w:noProof/>
                <w:lang w:bidi="th-TH"/>
              </w:rPr>
              <w:t>6.2</w:t>
            </w:r>
            <w:r>
              <w:rPr>
                <w:rFonts w:asciiTheme="minorHAnsi" w:eastAsiaTheme="minorEastAsia" w:hAnsiTheme="minorHAnsi" w:cstheme="minorBidi"/>
                <w:noProof/>
                <w:szCs w:val="22"/>
                <w:lang w:eastAsia="zh-TW"/>
              </w:rPr>
              <w:tab/>
            </w:r>
            <w:r w:rsidRPr="00F0660E">
              <w:rPr>
                <w:rStyle w:val="aff"/>
                <w:rFonts w:hAnsi="宋体" w:hint="eastAsia"/>
                <w:noProof/>
                <w:lang w:bidi="th-TH"/>
              </w:rPr>
              <w:t>培训预期效果</w:t>
            </w:r>
            <w:r>
              <w:rPr>
                <w:noProof/>
                <w:webHidden/>
              </w:rPr>
              <w:tab/>
            </w:r>
            <w:r>
              <w:rPr>
                <w:noProof/>
                <w:webHidden/>
              </w:rPr>
              <w:fldChar w:fldCharType="begin"/>
            </w:r>
            <w:r>
              <w:rPr>
                <w:noProof/>
                <w:webHidden/>
              </w:rPr>
              <w:instrText xml:space="preserve"> PAGEREF _Toc149258818 \h </w:instrText>
            </w:r>
            <w:r>
              <w:rPr>
                <w:noProof/>
                <w:webHidden/>
              </w:rPr>
            </w:r>
            <w:r>
              <w:rPr>
                <w:noProof/>
                <w:webHidden/>
              </w:rPr>
              <w:fldChar w:fldCharType="separate"/>
            </w:r>
            <w:r>
              <w:rPr>
                <w:noProof/>
                <w:webHidden/>
              </w:rPr>
              <w:t>16</w:t>
            </w:r>
            <w:r>
              <w:rPr>
                <w:noProof/>
                <w:webHidden/>
              </w:rPr>
              <w:fldChar w:fldCharType="end"/>
            </w:r>
          </w:hyperlink>
        </w:p>
        <w:p w14:paraId="01F0D55A" w14:textId="77777777" w:rsidR="00B276C5" w:rsidRDefault="00B276C5">
          <w:pPr>
            <w:pStyle w:val="TOC1"/>
            <w:tabs>
              <w:tab w:val="left" w:pos="1680"/>
              <w:tab w:val="right" w:leader="dot" w:pos="8296"/>
            </w:tabs>
            <w:ind w:firstLine="480"/>
            <w:rPr>
              <w:rFonts w:asciiTheme="minorHAnsi" w:eastAsiaTheme="minorEastAsia" w:hAnsiTheme="minorHAnsi" w:cstheme="minorBidi"/>
              <w:noProof/>
              <w:szCs w:val="22"/>
              <w:lang w:eastAsia="zh-TW"/>
            </w:rPr>
          </w:pPr>
          <w:hyperlink w:anchor="_Toc149258819" w:history="1">
            <w:r w:rsidRPr="00F0660E">
              <w:rPr>
                <w:rStyle w:val="aff"/>
                <w:rFonts w:hint="eastAsia"/>
                <w:noProof/>
              </w:rPr>
              <w:t>第七章</w:t>
            </w:r>
            <w:r>
              <w:rPr>
                <w:rFonts w:asciiTheme="minorHAnsi" w:eastAsiaTheme="minorEastAsia" w:hAnsiTheme="minorHAnsi" w:cstheme="minorBidi"/>
                <w:noProof/>
                <w:szCs w:val="22"/>
                <w:lang w:eastAsia="zh-TW"/>
              </w:rPr>
              <w:tab/>
            </w:r>
            <w:r w:rsidRPr="00F0660E">
              <w:rPr>
                <w:rStyle w:val="aff"/>
                <w:rFonts w:hint="eastAsia"/>
                <w:noProof/>
              </w:rPr>
              <w:t>项目交付与成果物</w:t>
            </w:r>
            <w:r>
              <w:rPr>
                <w:noProof/>
                <w:webHidden/>
              </w:rPr>
              <w:tab/>
            </w:r>
            <w:r>
              <w:rPr>
                <w:noProof/>
                <w:webHidden/>
              </w:rPr>
              <w:fldChar w:fldCharType="begin"/>
            </w:r>
            <w:r>
              <w:rPr>
                <w:noProof/>
                <w:webHidden/>
              </w:rPr>
              <w:instrText xml:space="preserve"> PAGEREF _Toc149258819 \h </w:instrText>
            </w:r>
            <w:r>
              <w:rPr>
                <w:noProof/>
                <w:webHidden/>
              </w:rPr>
            </w:r>
            <w:r>
              <w:rPr>
                <w:noProof/>
                <w:webHidden/>
              </w:rPr>
              <w:fldChar w:fldCharType="separate"/>
            </w:r>
            <w:r>
              <w:rPr>
                <w:noProof/>
                <w:webHidden/>
              </w:rPr>
              <w:t>16</w:t>
            </w:r>
            <w:r>
              <w:rPr>
                <w:noProof/>
                <w:webHidden/>
              </w:rPr>
              <w:fldChar w:fldCharType="end"/>
            </w:r>
          </w:hyperlink>
        </w:p>
        <w:p w14:paraId="0F3584A9"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20" w:history="1">
            <w:r w:rsidRPr="00F0660E">
              <w:rPr>
                <w:rStyle w:val="aff"/>
                <w:rFonts w:hAnsi="宋体"/>
                <w:noProof/>
                <w:lang w:bidi="th-TH"/>
              </w:rPr>
              <w:t>7.1</w:t>
            </w:r>
            <w:r>
              <w:rPr>
                <w:rFonts w:asciiTheme="minorHAnsi" w:eastAsiaTheme="minorEastAsia" w:hAnsiTheme="minorHAnsi" w:cstheme="minorBidi"/>
                <w:noProof/>
                <w:szCs w:val="22"/>
                <w:lang w:eastAsia="zh-TW"/>
              </w:rPr>
              <w:tab/>
            </w:r>
            <w:r w:rsidRPr="00F0660E">
              <w:rPr>
                <w:rStyle w:val="aff"/>
                <w:rFonts w:hAnsi="宋体" w:hint="eastAsia"/>
                <w:noProof/>
                <w:lang w:bidi="th-TH"/>
              </w:rPr>
              <w:t>项目成果交付</w:t>
            </w:r>
            <w:r>
              <w:rPr>
                <w:noProof/>
                <w:webHidden/>
              </w:rPr>
              <w:tab/>
            </w:r>
            <w:r>
              <w:rPr>
                <w:noProof/>
                <w:webHidden/>
              </w:rPr>
              <w:fldChar w:fldCharType="begin"/>
            </w:r>
            <w:r>
              <w:rPr>
                <w:noProof/>
                <w:webHidden/>
              </w:rPr>
              <w:instrText xml:space="preserve"> PAGEREF _Toc149258820 \h </w:instrText>
            </w:r>
            <w:r>
              <w:rPr>
                <w:noProof/>
                <w:webHidden/>
              </w:rPr>
            </w:r>
            <w:r>
              <w:rPr>
                <w:noProof/>
                <w:webHidden/>
              </w:rPr>
              <w:fldChar w:fldCharType="separate"/>
            </w:r>
            <w:r>
              <w:rPr>
                <w:noProof/>
                <w:webHidden/>
              </w:rPr>
              <w:t>16</w:t>
            </w:r>
            <w:r>
              <w:rPr>
                <w:noProof/>
                <w:webHidden/>
              </w:rPr>
              <w:fldChar w:fldCharType="end"/>
            </w:r>
          </w:hyperlink>
        </w:p>
        <w:p w14:paraId="132F0C42" w14:textId="77777777" w:rsidR="00B276C5" w:rsidRDefault="00B276C5">
          <w:pPr>
            <w:pStyle w:val="TOC2"/>
            <w:tabs>
              <w:tab w:val="left" w:pos="1680"/>
              <w:tab w:val="right" w:leader="dot" w:pos="8296"/>
            </w:tabs>
            <w:ind w:left="480" w:firstLine="480"/>
            <w:rPr>
              <w:rFonts w:asciiTheme="minorHAnsi" w:eastAsiaTheme="minorEastAsia" w:hAnsiTheme="minorHAnsi" w:cstheme="minorBidi"/>
              <w:noProof/>
              <w:szCs w:val="22"/>
              <w:lang w:eastAsia="zh-TW"/>
            </w:rPr>
          </w:pPr>
          <w:hyperlink w:anchor="_Toc149258821" w:history="1">
            <w:r w:rsidRPr="00F0660E">
              <w:rPr>
                <w:rStyle w:val="aff"/>
                <w:rFonts w:hAnsi="宋体"/>
                <w:noProof/>
                <w:lang w:bidi="th-TH"/>
              </w:rPr>
              <w:t>7.2</w:t>
            </w:r>
            <w:r>
              <w:rPr>
                <w:rFonts w:asciiTheme="minorHAnsi" w:eastAsiaTheme="minorEastAsia" w:hAnsiTheme="minorHAnsi" w:cstheme="minorBidi"/>
                <w:noProof/>
                <w:szCs w:val="22"/>
                <w:lang w:eastAsia="zh-TW"/>
              </w:rPr>
              <w:tab/>
            </w:r>
            <w:r w:rsidRPr="00F0660E">
              <w:rPr>
                <w:rStyle w:val="aff"/>
                <w:rFonts w:hAnsi="宋体" w:hint="eastAsia"/>
                <w:noProof/>
                <w:lang w:bidi="th-TH"/>
              </w:rPr>
              <w:t>售后服务</w:t>
            </w:r>
            <w:r>
              <w:rPr>
                <w:noProof/>
                <w:webHidden/>
              </w:rPr>
              <w:tab/>
            </w:r>
            <w:r>
              <w:rPr>
                <w:noProof/>
                <w:webHidden/>
              </w:rPr>
              <w:fldChar w:fldCharType="begin"/>
            </w:r>
            <w:r>
              <w:rPr>
                <w:noProof/>
                <w:webHidden/>
              </w:rPr>
              <w:instrText xml:space="preserve"> PAGEREF _Toc149258821 \h </w:instrText>
            </w:r>
            <w:r>
              <w:rPr>
                <w:noProof/>
                <w:webHidden/>
              </w:rPr>
            </w:r>
            <w:r>
              <w:rPr>
                <w:noProof/>
                <w:webHidden/>
              </w:rPr>
              <w:fldChar w:fldCharType="separate"/>
            </w:r>
            <w:r>
              <w:rPr>
                <w:noProof/>
                <w:webHidden/>
              </w:rPr>
              <w:t>17</w:t>
            </w:r>
            <w:r>
              <w:rPr>
                <w:noProof/>
                <w:webHidden/>
              </w:rPr>
              <w:fldChar w:fldCharType="end"/>
            </w:r>
          </w:hyperlink>
        </w:p>
        <w:p w14:paraId="0EF607B0" w14:textId="77777777" w:rsidR="00B276C5" w:rsidRDefault="00B276C5">
          <w:pPr>
            <w:pStyle w:val="TOC1"/>
            <w:tabs>
              <w:tab w:val="left" w:pos="1680"/>
              <w:tab w:val="right" w:leader="dot" w:pos="8296"/>
            </w:tabs>
            <w:ind w:firstLine="480"/>
            <w:rPr>
              <w:rFonts w:asciiTheme="minorHAnsi" w:eastAsiaTheme="minorEastAsia" w:hAnsiTheme="minorHAnsi" w:cstheme="minorBidi"/>
              <w:noProof/>
              <w:szCs w:val="22"/>
              <w:lang w:eastAsia="zh-TW"/>
            </w:rPr>
          </w:pPr>
          <w:hyperlink w:anchor="_Toc149258822" w:history="1">
            <w:r w:rsidRPr="00F0660E">
              <w:rPr>
                <w:rStyle w:val="aff"/>
                <w:rFonts w:hint="eastAsia"/>
                <w:noProof/>
              </w:rPr>
              <w:t>第八章</w:t>
            </w:r>
            <w:r>
              <w:rPr>
                <w:rFonts w:asciiTheme="minorHAnsi" w:eastAsiaTheme="minorEastAsia" w:hAnsiTheme="minorHAnsi" w:cstheme="minorBidi"/>
                <w:noProof/>
                <w:szCs w:val="22"/>
                <w:lang w:eastAsia="zh-TW"/>
              </w:rPr>
              <w:tab/>
            </w:r>
            <w:r w:rsidRPr="00F0660E">
              <w:rPr>
                <w:rStyle w:val="aff"/>
                <w:rFonts w:hint="eastAsia"/>
                <w:noProof/>
              </w:rPr>
              <w:t>验收</w:t>
            </w:r>
            <w:r>
              <w:rPr>
                <w:noProof/>
                <w:webHidden/>
              </w:rPr>
              <w:tab/>
            </w:r>
            <w:r>
              <w:rPr>
                <w:noProof/>
                <w:webHidden/>
              </w:rPr>
              <w:fldChar w:fldCharType="begin"/>
            </w:r>
            <w:r>
              <w:rPr>
                <w:noProof/>
                <w:webHidden/>
              </w:rPr>
              <w:instrText xml:space="preserve"> PAGEREF _Toc149258822 \h </w:instrText>
            </w:r>
            <w:r>
              <w:rPr>
                <w:noProof/>
                <w:webHidden/>
              </w:rPr>
            </w:r>
            <w:r>
              <w:rPr>
                <w:noProof/>
                <w:webHidden/>
              </w:rPr>
              <w:fldChar w:fldCharType="separate"/>
            </w:r>
            <w:r>
              <w:rPr>
                <w:noProof/>
                <w:webHidden/>
              </w:rPr>
              <w:t>17</w:t>
            </w:r>
            <w:r>
              <w:rPr>
                <w:noProof/>
                <w:webHidden/>
              </w:rPr>
              <w:fldChar w:fldCharType="end"/>
            </w:r>
          </w:hyperlink>
        </w:p>
        <w:p w14:paraId="7A867DBA" w14:textId="01BDE6BF" w:rsidR="00572999" w:rsidRDefault="00B91DCE">
          <w:pPr>
            <w:ind w:firstLineChars="0" w:firstLine="0"/>
          </w:pPr>
          <w:r>
            <w:rPr>
              <w:bCs/>
              <w:lang w:val="zh-CN"/>
            </w:rPr>
            <w:fldChar w:fldCharType="end"/>
          </w:r>
        </w:p>
      </w:sdtContent>
    </w:sdt>
    <w:p w14:paraId="149242B5" w14:textId="77777777" w:rsidR="00572999" w:rsidRDefault="00B91DCE">
      <w:pPr>
        <w:pStyle w:val="TOC1"/>
        <w:tabs>
          <w:tab w:val="left" w:pos="1470"/>
          <w:tab w:val="right" w:leader="dot" w:pos="8296"/>
        </w:tabs>
        <w:ind w:firstLine="480"/>
        <w:jc w:val="center"/>
        <w:rPr>
          <w:rFonts w:asciiTheme="minorHAnsi" w:eastAsiaTheme="minorEastAsia" w:hAnsiTheme="minorHAnsi" w:cstheme="minorBidi"/>
          <w:sz w:val="21"/>
          <w:szCs w:val="22"/>
        </w:rPr>
      </w:pPr>
      <w:r>
        <w:rPr>
          <w:rStyle w:val="aff"/>
          <w:rFonts w:ascii="Times New Roman"/>
          <w:caps/>
          <w:kern w:val="0"/>
          <w:lang w:bidi="th-TH"/>
        </w:rPr>
        <w:fldChar w:fldCharType="begin"/>
      </w:r>
      <w:r>
        <w:rPr>
          <w:rStyle w:val="aff"/>
          <w:rFonts w:hAnsi="宋体"/>
          <w:lang w:bidi="th-TH"/>
        </w:rPr>
        <w:instrText xml:space="preserve"> TOC \o "1-2" \h \z \u </w:instrText>
      </w:r>
      <w:r>
        <w:rPr>
          <w:rStyle w:val="aff"/>
          <w:rFonts w:ascii="Times New Roman"/>
          <w:caps/>
          <w:kern w:val="0"/>
          <w:lang w:bidi="th-TH"/>
        </w:rPr>
        <w:fldChar w:fldCharType="separate"/>
      </w:r>
    </w:p>
    <w:p w14:paraId="4A15D03A" w14:textId="77777777" w:rsidR="00572999" w:rsidRDefault="00572999">
      <w:pPr>
        <w:pStyle w:val="TOC1"/>
        <w:tabs>
          <w:tab w:val="left" w:pos="1470"/>
          <w:tab w:val="right" w:leader="dot" w:pos="8296"/>
        </w:tabs>
        <w:ind w:firstLine="420"/>
        <w:jc w:val="center"/>
        <w:rPr>
          <w:rFonts w:asciiTheme="minorHAnsi" w:eastAsiaTheme="minorEastAsia" w:hAnsiTheme="minorHAnsi" w:cstheme="minorBidi"/>
          <w:sz w:val="21"/>
          <w:szCs w:val="22"/>
        </w:rPr>
      </w:pPr>
    </w:p>
    <w:bookmarkStart w:id="6" w:name="_Toc26627"/>
    <w:p w14:paraId="41E21CEF" w14:textId="77777777" w:rsidR="00572999" w:rsidRDefault="00B91DCE">
      <w:pPr>
        <w:pStyle w:val="1"/>
        <w:spacing w:after="240" w:line="360" w:lineRule="auto"/>
        <w:ind w:left="0"/>
      </w:pPr>
      <w:r>
        <w:lastRenderedPageBreak/>
        <w:fldChar w:fldCharType="end"/>
      </w:r>
      <w:bookmarkStart w:id="7" w:name="_Toc92187027"/>
      <w:bookmarkStart w:id="8" w:name="_Toc111108459"/>
      <w:bookmarkStart w:id="9" w:name="_Toc147222345"/>
      <w:bookmarkStart w:id="10" w:name="_Toc149258786"/>
      <w:r>
        <w:rPr>
          <w:rFonts w:hint="eastAsia"/>
        </w:rPr>
        <w:t>适用范围</w:t>
      </w:r>
      <w:bookmarkEnd w:id="6"/>
      <w:bookmarkEnd w:id="7"/>
      <w:bookmarkEnd w:id="8"/>
      <w:bookmarkEnd w:id="9"/>
      <w:bookmarkEnd w:id="10"/>
    </w:p>
    <w:p w14:paraId="1A7CCAD4" w14:textId="77777777" w:rsidR="00572999" w:rsidRDefault="00B91DCE">
      <w:pPr>
        <w:ind w:firstLine="480"/>
      </w:pPr>
      <w:r>
        <w:rPr>
          <w:rFonts w:hint="eastAsia"/>
        </w:rPr>
        <w:t>本技术规范书明确中国人寿保险（海外）股份有限公司（以下简称：国寿海外）威胁与漏洞管理平台建设项目（以下简称：本项目）的基本需求，也是对供应商（以下简称：乙方）的基本要求。通过本文件规范供应商的服务方案设计、实施过程及成果验收交付。</w:t>
      </w:r>
    </w:p>
    <w:p w14:paraId="407DDDDD" w14:textId="77777777" w:rsidR="00572999" w:rsidRDefault="00B91DCE">
      <w:pPr>
        <w:ind w:firstLine="480"/>
      </w:pPr>
      <w:r>
        <w:rPr>
          <w:rFonts w:hint="eastAsia"/>
        </w:rPr>
        <w:t>本技术规范中所有内容和技术要求属于安全保密信息，所有参与相关商务投标的供应商不得扩散或者泄露任何相关内容。</w:t>
      </w:r>
    </w:p>
    <w:p w14:paraId="37B53FA0" w14:textId="77777777" w:rsidR="00572999" w:rsidRDefault="00572999">
      <w:pPr>
        <w:pStyle w:val="a0"/>
        <w:ind w:firstLine="480"/>
      </w:pPr>
    </w:p>
    <w:p w14:paraId="3F56BCE2" w14:textId="77777777" w:rsidR="00572999" w:rsidRDefault="00B91DCE">
      <w:pPr>
        <w:pStyle w:val="1"/>
        <w:pageBreakBefore w:val="0"/>
        <w:spacing w:after="240" w:line="360" w:lineRule="auto"/>
        <w:ind w:left="0"/>
      </w:pPr>
      <w:bookmarkStart w:id="11" w:name="_Toc92187028"/>
      <w:bookmarkStart w:id="12" w:name="_Toc147222346"/>
      <w:bookmarkStart w:id="13" w:name="_Toc111108460"/>
      <w:bookmarkStart w:id="14" w:name="_Toc3049"/>
      <w:bookmarkStart w:id="15" w:name="_Toc149258787"/>
      <w:bookmarkEnd w:id="0"/>
      <w:bookmarkEnd w:id="1"/>
      <w:bookmarkEnd w:id="2"/>
      <w:bookmarkEnd w:id="3"/>
      <w:r>
        <w:rPr>
          <w:rFonts w:hint="eastAsia"/>
        </w:rPr>
        <w:t>背景、目标</w:t>
      </w:r>
      <w:bookmarkEnd w:id="11"/>
      <w:r>
        <w:rPr>
          <w:rFonts w:hint="eastAsia"/>
        </w:rPr>
        <w:t>及范围</w:t>
      </w:r>
      <w:bookmarkEnd w:id="12"/>
      <w:bookmarkEnd w:id="13"/>
      <w:bookmarkEnd w:id="14"/>
      <w:bookmarkEnd w:id="15"/>
    </w:p>
    <w:p w14:paraId="7D99092F" w14:textId="77777777" w:rsidR="00572999" w:rsidRDefault="00B91DCE">
      <w:pPr>
        <w:pStyle w:val="20"/>
        <w:spacing w:line="360" w:lineRule="auto"/>
      </w:pPr>
      <w:bookmarkStart w:id="16" w:name="_Toc111108461"/>
      <w:bookmarkStart w:id="17" w:name="_Toc92187029"/>
      <w:bookmarkStart w:id="18" w:name="_Toc147222347"/>
      <w:bookmarkStart w:id="19" w:name="_Toc10422"/>
      <w:bookmarkStart w:id="20" w:name="_Toc149258788"/>
      <w:r>
        <w:rPr>
          <w:rFonts w:hint="eastAsia"/>
        </w:rPr>
        <w:t>项目背景</w:t>
      </w:r>
      <w:bookmarkEnd w:id="16"/>
      <w:bookmarkEnd w:id="17"/>
      <w:bookmarkEnd w:id="18"/>
      <w:bookmarkEnd w:id="19"/>
      <w:bookmarkEnd w:id="20"/>
    </w:p>
    <w:p w14:paraId="73023D2B" w14:textId="77777777" w:rsidR="00572999" w:rsidRDefault="00B91DCE">
      <w:pPr>
        <w:ind w:firstLine="480"/>
        <w:rPr>
          <w:rFonts w:eastAsia="PMingLiU"/>
        </w:rPr>
      </w:pPr>
      <w:bookmarkStart w:id="21" w:name="_Toc253129146"/>
      <w:bookmarkStart w:id="22" w:name="_Toc252949919"/>
      <w:bookmarkStart w:id="23" w:name="_Toc253129147"/>
      <w:bookmarkStart w:id="24" w:name="_Toc252949918"/>
      <w:bookmarkStart w:id="25" w:name="_Toc316825131"/>
      <w:bookmarkStart w:id="26" w:name="_Toc316824952"/>
      <w:bookmarkStart w:id="27" w:name="_Toc316584745"/>
      <w:bookmarkStart w:id="28" w:name="_Toc316824378"/>
      <w:bookmarkEnd w:id="21"/>
      <w:bookmarkEnd w:id="22"/>
      <w:bookmarkEnd w:id="23"/>
      <w:bookmarkEnd w:id="24"/>
      <w:r>
        <w:rPr>
          <w:rFonts w:hint="eastAsia"/>
        </w:rPr>
        <w:t>为提升中国人寿保险（海外）股份有限公司（以下简称“国寿海外”）网络安全防护能力，加强漏洞管理，减少手工成本，实现漏洞全生命周期的可视、可控和可管，开展威胁与漏洞管理平台建设工作。</w:t>
      </w:r>
    </w:p>
    <w:p w14:paraId="37F18672" w14:textId="77777777" w:rsidR="00572999" w:rsidRDefault="00B91DCE">
      <w:pPr>
        <w:pStyle w:val="20"/>
        <w:spacing w:line="360" w:lineRule="auto"/>
      </w:pPr>
      <w:bookmarkStart w:id="29" w:name="_Toc320265187"/>
      <w:bookmarkStart w:id="30" w:name="_Toc320268074"/>
      <w:bookmarkStart w:id="31" w:name="_Toc320265492"/>
      <w:bookmarkStart w:id="32" w:name="_Toc320267761"/>
      <w:bookmarkStart w:id="33" w:name="_Toc320195746"/>
      <w:bookmarkStart w:id="34" w:name="_Toc320194482"/>
      <w:bookmarkStart w:id="35" w:name="_Toc320199299"/>
      <w:bookmarkStart w:id="36" w:name="_Toc320194481"/>
      <w:bookmarkStart w:id="37" w:name="_Toc320199832"/>
      <w:bookmarkStart w:id="38" w:name="_Toc320201331"/>
      <w:bookmarkStart w:id="39" w:name="_Toc320257043"/>
      <w:bookmarkStart w:id="40" w:name="_Toc320265491"/>
      <w:bookmarkStart w:id="41" w:name="_Toc320265188"/>
      <w:bookmarkStart w:id="42" w:name="_Toc320199831"/>
      <w:bookmarkStart w:id="43" w:name="_Toc320263161"/>
      <w:bookmarkStart w:id="44" w:name="_Toc320199244"/>
      <w:bookmarkStart w:id="45" w:name="_Toc320195923"/>
      <w:bookmarkStart w:id="46" w:name="_Toc320263930"/>
      <w:bookmarkStart w:id="47" w:name="_Toc320199300"/>
      <w:bookmarkStart w:id="48" w:name="_Toc320195668"/>
      <w:bookmarkStart w:id="49" w:name="_Toc320267446"/>
      <w:bookmarkStart w:id="50" w:name="_Toc320193968"/>
      <w:bookmarkStart w:id="51" w:name="_Toc320265340"/>
      <w:bookmarkStart w:id="52" w:name="_Toc320201509"/>
      <w:bookmarkStart w:id="53" w:name="_Toc320267447"/>
      <w:bookmarkStart w:id="54" w:name="_Toc320199272"/>
      <w:bookmarkStart w:id="55" w:name="_Toc320199271"/>
      <w:bookmarkStart w:id="56" w:name="_Toc320201383"/>
      <w:bookmarkStart w:id="57" w:name="_Toc320261335"/>
      <w:bookmarkStart w:id="58" w:name="_Toc320201303"/>
      <w:bookmarkStart w:id="59" w:name="_Toc320267290"/>
      <w:bookmarkStart w:id="60" w:name="_Toc320261334"/>
      <w:bookmarkStart w:id="61" w:name="_Toc320257042"/>
      <w:bookmarkStart w:id="62" w:name="_Toc320198917"/>
      <w:bookmarkStart w:id="63" w:name="_Toc320199005"/>
      <w:bookmarkStart w:id="64" w:name="_Toc320265341"/>
      <w:bookmarkStart w:id="65" w:name="_Toc320195745"/>
      <w:bookmarkStart w:id="66" w:name="_Toc320201269"/>
      <w:bookmarkStart w:id="67" w:name="_Toc320194395"/>
      <w:bookmarkStart w:id="68" w:name="_Toc320267289"/>
      <w:bookmarkStart w:id="69" w:name="_Toc320263931"/>
      <w:bookmarkStart w:id="70" w:name="_Toc320193967"/>
      <w:bookmarkStart w:id="71" w:name="_Toc320263162"/>
      <w:bookmarkStart w:id="72" w:name="_Toc320201382"/>
      <w:bookmarkStart w:id="73" w:name="_Toc320268075"/>
      <w:bookmarkStart w:id="74" w:name="_Toc320198916"/>
      <w:bookmarkStart w:id="75" w:name="_Toc320196787"/>
      <w:bookmarkStart w:id="76" w:name="_Toc320267919"/>
      <w:bookmarkStart w:id="77" w:name="_Toc320257710"/>
      <w:bookmarkStart w:id="78" w:name="_Toc320201330"/>
      <w:bookmarkStart w:id="79" w:name="_Toc320267603"/>
      <w:bookmarkStart w:id="80" w:name="_Toc320194394"/>
      <w:bookmarkStart w:id="81" w:name="_Toc320199004"/>
      <w:bookmarkStart w:id="82" w:name="_Toc320196786"/>
      <w:bookmarkStart w:id="83" w:name="_Toc320195922"/>
      <w:bookmarkStart w:id="84" w:name="_Toc320267604"/>
      <w:bookmarkStart w:id="85" w:name="_Toc320199245"/>
      <w:bookmarkStart w:id="86" w:name="_Toc320201302"/>
      <w:bookmarkStart w:id="87" w:name="_Toc320195667"/>
      <w:bookmarkStart w:id="88" w:name="_Toc320267918"/>
      <w:bookmarkStart w:id="89" w:name="_Toc320257711"/>
      <w:bookmarkStart w:id="90" w:name="_Toc320201270"/>
      <w:bookmarkStart w:id="91" w:name="_Toc320201510"/>
      <w:bookmarkStart w:id="92" w:name="_Toc320267762"/>
      <w:bookmarkStart w:id="93" w:name="_Toc92187030"/>
      <w:bookmarkStart w:id="94" w:name="_Toc111108462"/>
      <w:bookmarkStart w:id="95" w:name="_Toc147222348"/>
      <w:bookmarkStart w:id="96" w:name="_Toc15872"/>
      <w:bookmarkStart w:id="97" w:name="_Toc14925878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Pr>
          <w:rFonts w:hint="eastAsia"/>
        </w:rPr>
        <w:t>目标与范围</w:t>
      </w:r>
      <w:bookmarkEnd w:id="93"/>
      <w:bookmarkEnd w:id="94"/>
      <w:bookmarkEnd w:id="95"/>
      <w:bookmarkEnd w:id="96"/>
      <w:bookmarkEnd w:id="97"/>
    </w:p>
    <w:p w14:paraId="47BF8593" w14:textId="77777777" w:rsidR="00572999" w:rsidRDefault="00B91DCE">
      <w:pPr>
        <w:pStyle w:val="3"/>
      </w:pPr>
      <w:bookmarkStart w:id="98" w:name="_Toc147222349"/>
      <w:bookmarkStart w:id="99" w:name="_Toc111108463"/>
      <w:bookmarkStart w:id="100" w:name="_Toc27518"/>
      <w:bookmarkStart w:id="101" w:name="_Toc149258790"/>
      <w:r>
        <w:rPr>
          <w:rFonts w:hint="eastAsia"/>
        </w:rPr>
        <w:t>总体目标</w:t>
      </w:r>
      <w:bookmarkEnd w:id="98"/>
      <w:bookmarkEnd w:id="99"/>
      <w:bookmarkEnd w:id="100"/>
      <w:bookmarkEnd w:id="101"/>
    </w:p>
    <w:p w14:paraId="19744128" w14:textId="08523FAD" w:rsidR="00572999" w:rsidRDefault="00B91DCE">
      <w:pPr>
        <w:widowControl/>
        <w:spacing w:before="100" w:after="160"/>
        <w:ind w:firstLine="480"/>
        <w:jc w:val="left"/>
      </w:pPr>
      <w:r>
        <w:rPr>
          <w:rFonts w:hint="eastAsia"/>
        </w:rPr>
        <w:t>根据行业监管、集团、海外公司漏洞管理要求，同时结合行业漏洞管理现状，本次引入威胁与漏洞管理平台，主要实现以下两个目标：一是提高漏洞检测、漏洞数据管理、漏洞运营多个环节的自动化程度，提高漏洞管理和运维工作效率；二是建立漏洞管理自动化流程，确保有效地跟踪资产的漏洞生命周期，及时感知漏洞态势，提高安全防护能力。</w:t>
      </w:r>
    </w:p>
    <w:p w14:paraId="1BF44C76" w14:textId="77777777" w:rsidR="00572999" w:rsidRDefault="00B91DCE">
      <w:pPr>
        <w:pStyle w:val="3"/>
        <w:ind w:left="720"/>
      </w:pPr>
      <w:bookmarkStart w:id="102" w:name="_Toc147160577"/>
      <w:bookmarkStart w:id="103" w:name="_Toc111108464"/>
      <w:bookmarkStart w:id="104" w:name="_Toc147222350"/>
      <w:bookmarkStart w:id="105" w:name="_Toc18848"/>
      <w:bookmarkStart w:id="106" w:name="_Toc149258791"/>
      <w:bookmarkEnd w:id="102"/>
      <w:r>
        <w:rPr>
          <w:rFonts w:hint="eastAsia"/>
        </w:rPr>
        <w:lastRenderedPageBreak/>
        <w:t>项目范围</w:t>
      </w:r>
      <w:bookmarkEnd w:id="103"/>
      <w:bookmarkEnd w:id="104"/>
      <w:bookmarkEnd w:id="105"/>
      <w:bookmarkEnd w:id="106"/>
    </w:p>
    <w:p w14:paraId="062615CD" w14:textId="77777777" w:rsidR="00572999" w:rsidRDefault="00B91DCE">
      <w:pPr>
        <w:ind w:firstLine="480"/>
      </w:pPr>
      <w:r>
        <w:rPr>
          <w:rFonts w:hint="eastAsia"/>
        </w:rPr>
        <w:t>结合国寿海外实际情况，本次项目建设范围主要包括但不限于如下：</w:t>
      </w:r>
    </w:p>
    <w:p w14:paraId="7E1EFF28" w14:textId="77777777" w:rsidR="00572999" w:rsidRDefault="00B91DCE">
      <w:pPr>
        <w:pStyle w:val="aff5"/>
        <w:numPr>
          <w:ilvl w:val="0"/>
          <w:numId w:val="9"/>
        </w:numPr>
        <w:ind w:firstLineChars="0"/>
        <w:rPr>
          <w:rFonts w:hAnsi="宋体"/>
        </w:rPr>
      </w:pPr>
      <w:r>
        <w:rPr>
          <w:rFonts w:hAnsi="宋体" w:hint="eastAsia"/>
        </w:rPr>
        <w:t>搭建一套针对资产安全视角，以漏洞优先级为核心，整合资产漏洞数据，提供漏洞全生命周期管理的威胁与漏洞管理平台。</w:t>
      </w:r>
    </w:p>
    <w:p w14:paraId="062FAFC0" w14:textId="77777777" w:rsidR="00572999" w:rsidRDefault="00B91DCE">
      <w:pPr>
        <w:pStyle w:val="aff5"/>
        <w:numPr>
          <w:ilvl w:val="0"/>
          <w:numId w:val="9"/>
        </w:numPr>
        <w:ind w:firstLineChars="0"/>
        <w:rPr>
          <w:rFonts w:hAnsi="宋体"/>
        </w:rPr>
      </w:pPr>
      <w:r>
        <w:rPr>
          <w:rFonts w:hAnsi="宋体" w:hint="eastAsia"/>
        </w:rPr>
        <w:t>对接国寿海外已有的安全设备及运维平台，包括但不限于漏洞扫描器、S</w:t>
      </w:r>
      <w:r>
        <w:rPr>
          <w:rFonts w:hAnsi="宋体"/>
        </w:rPr>
        <w:t>IEM</w:t>
      </w:r>
      <w:r>
        <w:rPr>
          <w:rFonts w:hAnsi="宋体" w:hint="eastAsia"/>
        </w:rPr>
        <w:t>、H</w:t>
      </w:r>
      <w:r>
        <w:rPr>
          <w:rFonts w:hAnsi="宋体"/>
        </w:rPr>
        <w:t>IDS</w:t>
      </w:r>
      <w:r>
        <w:rPr>
          <w:rFonts w:hAnsi="宋体" w:hint="eastAsia"/>
        </w:rPr>
        <w:t>、C</w:t>
      </w:r>
      <w:r>
        <w:rPr>
          <w:rFonts w:hAnsi="宋体"/>
        </w:rPr>
        <w:t>MDB</w:t>
      </w:r>
      <w:r>
        <w:rPr>
          <w:rFonts w:hAnsi="宋体" w:hint="eastAsia"/>
        </w:rPr>
        <w:t>、I</w:t>
      </w:r>
      <w:r>
        <w:rPr>
          <w:rFonts w:hAnsi="宋体"/>
        </w:rPr>
        <w:t>TSM</w:t>
      </w:r>
      <w:r>
        <w:rPr>
          <w:rFonts w:hAnsi="宋体" w:hint="eastAsia"/>
        </w:rPr>
        <w:t>、O</w:t>
      </w:r>
      <w:r>
        <w:rPr>
          <w:rFonts w:hAnsi="宋体"/>
        </w:rPr>
        <w:t>A</w:t>
      </w:r>
      <w:r>
        <w:rPr>
          <w:rFonts w:hAnsi="宋体" w:hint="eastAsia"/>
        </w:rPr>
        <w:t>、邮箱等系统，提高国寿海安全漏洞集中管理及运营处置能力。</w:t>
      </w:r>
    </w:p>
    <w:p w14:paraId="6E7602EF" w14:textId="77777777" w:rsidR="00572999" w:rsidRDefault="00B91DCE">
      <w:pPr>
        <w:pStyle w:val="aff5"/>
        <w:numPr>
          <w:ilvl w:val="0"/>
          <w:numId w:val="9"/>
        </w:numPr>
        <w:ind w:firstLineChars="0"/>
      </w:pPr>
      <w:r>
        <w:rPr>
          <w:rFonts w:hAnsi="宋体" w:hint="eastAsia"/>
        </w:rPr>
        <w:t>安全信息留存满足内地监管、集团要求的同时，达到香港、澳门等国寿海外业务涉及地区相关的监管审计要求。</w:t>
      </w:r>
    </w:p>
    <w:p w14:paraId="405B6EC7" w14:textId="77777777" w:rsidR="00572999" w:rsidRDefault="00B91DCE">
      <w:pPr>
        <w:pStyle w:val="20"/>
        <w:spacing w:line="360" w:lineRule="auto"/>
      </w:pPr>
      <w:bookmarkStart w:id="107" w:name="_Toc147222351"/>
      <w:bookmarkStart w:id="108" w:name="_Toc12118"/>
      <w:bookmarkStart w:id="109" w:name="_Toc149258792"/>
      <w:r>
        <w:rPr>
          <w:rFonts w:hint="eastAsia"/>
        </w:rPr>
        <w:t>技术需求明细</w:t>
      </w:r>
      <w:bookmarkEnd w:id="107"/>
      <w:bookmarkEnd w:id="108"/>
      <w:bookmarkEnd w:id="109"/>
    </w:p>
    <w:p w14:paraId="0EB5AE20" w14:textId="77777777" w:rsidR="00572999" w:rsidRDefault="00B91DCE">
      <w:pPr>
        <w:pStyle w:val="3"/>
        <w:ind w:left="720"/>
      </w:pPr>
      <w:bookmarkStart w:id="110" w:name="_Toc147222352"/>
      <w:bookmarkStart w:id="111" w:name="_Toc8723"/>
      <w:bookmarkStart w:id="112" w:name="_Toc149258793"/>
      <w:r>
        <w:rPr>
          <w:rFonts w:hint="eastAsia"/>
        </w:rPr>
        <w:t>基础功能</w:t>
      </w:r>
      <w:bookmarkEnd w:id="110"/>
      <w:bookmarkEnd w:id="111"/>
      <w:bookmarkEnd w:id="112"/>
    </w:p>
    <w:p w14:paraId="6AE5AF54" w14:textId="77777777" w:rsidR="00572999" w:rsidRDefault="00B91DCE">
      <w:pPr>
        <w:ind w:firstLine="480"/>
        <w:rPr>
          <w:highlight w:val="yellow"/>
        </w:rPr>
      </w:pPr>
      <w:r>
        <w:rPr>
          <w:rFonts w:hint="eastAsia"/>
        </w:rPr>
        <w:t>注：标记为★的需求为必须满足项，标记为▲的需求为需截图证明项</w:t>
      </w:r>
    </w:p>
    <w:tbl>
      <w:tblPr>
        <w:tblStyle w:val="afb"/>
        <w:tblW w:w="0" w:type="auto"/>
        <w:tblLook w:val="04A0" w:firstRow="1" w:lastRow="0" w:firstColumn="1" w:lastColumn="0" w:noHBand="0" w:noVBand="1"/>
      </w:tblPr>
      <w:tblGrid>
        <w:gridCol w:w="2405"/>
        <w:gridCol w:w="992"/>
        <w:gridCol w:w="4899"/>
      </w:tblGrid>
      <w:tr w:rsidR="00572999" w14:paraId="61E04167" w14:textId="77777777">
        <w:tc>
          <w:tcPr>
            <w:tcW w:w="2405" w:type="dxa"/>
          </w:tcPr>
          <w:p w14:paraId="08842214" w14:textId="77777777" w:rsidR="00572999" w:rsidRDefault="00B91DCE">
            <w:pPr>
              <w:ind w:firstLineChars="0" w:firstLine="0"/>
            </w:pPr>
            <w:r>
              <w:rPr>
                <w:rFonts w:hint="eastAsia"/>
              </w:rPr>
              <w:t>产品</w:t>
            </w:r>
          </w:p>
        </w:tc>
        <w:tc>
          <w:tcPr>
            <w:tcW w:w="992" w:type="dxa"/>
          </w:tcPr>
          <w:p w14:paraId="501C16C8" w14:textId="77777777" w:rsidR="00572999" w:rsidRDefault="00B91DCE">
            <w:pPr>
              <w:ind w:firstLineChars="0" w:firstLine="0"/>
            </w:pPr>
            <w:r>
              <w:rPr>
                <w:rFonts w:hint="eastAsia"/>
              </w:rPr>
              <w:t>数量</w:t>
            </w:r>
          </w:p>
        </w:tc>
        <w:tc>
          <w:tcPr>
            <w:tcW w:w="4899" w:type="dxa"/>
          </w:tcPr>
          <w:p w14:paraId="60A2D55D" w14:textId="77777777" w:rsidR="00572999" w:rsidRDefault="00B91DCE">
            <w:pPr>
              <w:ind w:firstLineChars="0" w:firstLine="0"/>
            </w:pPr>
            <w:r>
              <w:rPr>
                <w:rFonts w:hint="eastAsia"/>
              </w:rPr>
              <w:t>性能及参数</w:t>
            </w:r>
          </w:p>
        </w:tc>
      </w:tr>
      <w:tr w:rsidR="00572999" w14:paraId="3C801B5E" w14:textId="77777777">
        <w:tc>
          <w:tcPr>
            <w:tcW w:w="2405" w:type="dxa"/>
          </w:tcPr>
          <w:p w14:paraId="7339E67B" w14:textId="77777777" w:rsidR="00572999" w:rsidRDefault="00B91DCE">
            <w:pPr>
              <w:ind w:firstLineChars="0" w:firstLine="0"/>
            </w:pPr>
            <w:r>
              <w:rPr>
                <w:rFonts w:hint="eastAsia"/>
              </w:rPr>
              <w:t>威胁与漏洞管理平台</w:t>
            </w:r>
          </w:p>
        </w:tc>
        <w:tc>
          <w:tcPr>
            <w:tcW w:w="992" w:type="dxa"/>
          </w:tcPr>
          <w:p w14:paraId="0F4BE344" w14:textId="77777777" w:rsidR="00572999" w:rsidRDefault="00B91DCE">
            <w:pPr>
              <w:ind w:firstLineChars="0" w:firstLine="0"/>
            </w:pPr>
            <w:r>
              <w:rPr>
                <w:rFonts w:hint="eastAsia"/>
              </w:rPr>
              <w:t>1</w:t>
            </w:r>
          </w:p>
        </w:tc>
        <w:tc>
          <w:tcPr>
            <w:tcW w:w="4899" w:type="dxa"/>
          </w:tcPr>
          <w:p w14:paraId="6D5A4E70" w14:textId="77777777" w:rsidR="00572999" w:rsidRDefault="00B91DCE">
            <w:pPr>
              <w:spacing w:line="240" w:lineRule="auto"/>
              <w:ind w:firstLineChars="0" w:firstLine="0"/>
              <w:rPr>
                <w:highlight w:val="yellow"/>
              </w:rPr>
            </w:pPr>
            <w:r>
              <w:rPr>
                <w:rFonts w:hint="eastAsia"/>
              </w:rPr>
              <w:t>★含五年维保及技术支持服务。</w:t>
            </w:r>
          </w:p>
        </w:tc>
      </w:tr>
    </w:tbl>
    <w:p w14:paraId="19A6C895" w14:textId="77777777" w:rsidR="00572999" w:rsidRDefault="00572999">
      <w:pPr>
        <w:ind w:firstLine="480"/>
        <w:rPr>
          <w:highlight w:val="yellow"/>
        </w:rPr>
      </w:pPr>
    </w:p>
    <w:p w14:paraId="2E69B108" w14:textId="77777777" w:rsidR="00572999" w:rsidRDefault="00B91DCE">
      <w:pPr>
        <w:pStyle w:val="3"/>
        <w:ind w:left="720"/>
      </w:pPr>
      <w:bookmarkStart w:id="113" w:name="_Toc147222353"/>
      <w:bookmarkStart w:id="114" w:name="_Toc12722"/>
      <w:bookmarkStart w:id="115" w:name="_Toc149258794"/>
      <w:r>
        <w:rPr>
          <w:rFonts w:hint="eastAsia"/>
        </w:rPr>
        <w:t>场景功能</w:t>
      </w:r>
      <w:bookmarkEnd w:id="113"/>
      <w:bookmarkEnd w:id="114"/>
      <w:bookmarkEnd w:id="115"/>
    </w:p>
    <w:tbl>
      <w:tblPr>
        <w:tblStyle w:val="afb"/>
        <w:tblW w:w="0" w:type="auto"/>
        <w:tblLook w:val="04A0" w:firstRow="1" w:lastRow="0" w:firstColumn="1" w:lastColumn="0" w:noHBand="0" w:noVBand="1"/>
      </w:tblPr>
      <w:tblGrid>
        <w:gridCol w:w="1980"/>
        <w:gridCol w:w="6316"/>
      </w:tblGrid>
      <w:tr w:rsidR="00572999" w14:paraId="68C838AF" w14:textId="77777777">
        <w:tc>
          <w:tcPr>
            <w:tcW w:w="1980" w:type="dxa"/>
          </w:tcPr>
          <w:p w14:paraId="27B93C86" w14:textId="77777777" w:rsidR="00572999" w:rsidRDefault="00B91DCE">
            <w:pPr>
              <w:pStyle w:val="a0"/>
              <w:ind w:firstLineChars="0" w:firstLine="0"/>
              <w:rPr>
                <w:highlight w:val="yellow"/>
              </w:rPr>
            </w:pPr>
            <w:r>
              <w:rPr>
                <w:rFonts w:hint="eastAsia"/>
              </w:rPr>
              <w:t>漏洞管理</w:t>
            </w:r>
          </w:p>
        </w:tc>
        <w:tc>
          <w:tcPr>
            <w:tcW w:w="6316" w:type="dxa"/>
          </w:tcPr>
          <w:p w14:paraId="0853B880" w14:textId="52C425CD" w:rsidR="00572999" w:rsidRDefault="00B91DCE">
            <w:pPr>
              <w:pStyle w:val="a0"/>
              <w:numPr>
                <w:ilvl w:val="0"/>
                <w:numId w:val="10"/>
              </w:numPr>
              <w:spacing w:before="120" w:line="240" w:lineRule="auto"/>
              <w:ind w:firstLineChars="0"/>
            </w:pPr>
            <w:r>
              <w:rPr>
                <w:rFonts w:hint="eastAsia"/>
              </w:rPr>
              <w:t>★支持提供细颗粒度的漏洞信息检索页面，支持复合查询及筛选，筛选项可自定义添加或去除</w:t>
            </w:r>
            <w:r w:rsidR="00E82CDA">
              <w:rPr>
                <w:rFonts w:hint="eastAsia"/>
              </w:rPr>
              <w:t>，同时支持保留历史搜索条件便于后期复用</w:t>
            </w:r>
            <w:r>
              <w:rPr>
                <w:rFonts w:hint="eastAsia"/>
              </w:rPr>
              <w:t>；</w:t>
            </w:r>
          </w:p>
          <w:p w14:paraId="0ED9B57C" w14:textId="1CC24383" w:rsidR="00572999" w:rsidRDefault="00BC2E9B">
            <w:pPr>
              <w:pStyle w:val="a0"/>
              <w:numPr>
                <w:ilvl w:val="0"/>
                <w:numId w:val="10"/>
              </w:numPr>
              <w:spacing w:before="120" w:line="240" w:lineRule="auto"/>
              <w:ind w:firstLineChars="0"/>
            </w:pPr>
            <w:r>
              <w:rPr>
                <w:rFonts w:hint="eastAsia"/>
              </w:rPr>
              <w:t>▲</w:t>
            </w:r>
            <w:r w:rsidR="00B91DCE">
              <w:rPr>
                <w:rFonts w:hint="eastAsia"/>
              </w:rPr>
              <w:t>漏洞列表排序支持自定义设置，提供默认的排序规则漏洞详情可查看漏洞描述、漏洞危害、影响范围、利用条件、CVSS评分、修复方案、参考资料等内容，同时支</w:t>
            </w:r>
            <w:r w:rsidR="00B91DCE">
              <w:rPr>
                <w:rFonts w:hint="eastAsia"/>
              </w:rPr>
              <w:lastRenderedPageBreak/>
              <w:t>持浏览漏洞对应工单的流转动态</w:t>
            </w:r>
            <w:r w:rsidR="006D5E7E">
              <w:rPr>
                <w:rFonts w:hint="eastAsia"/>
              </w:rPr>
              <w:t>；</w:t>
            </w:r>
          </w:p>
          <w:p w14:paraId="51140540" w14:textId="1DBDAE39" w:rsidR="00572999" w:rsidRDefault="00A91C6E">
            <w:pPr>
              <w:pStyle w:val="a0"/>
              <w:numPr>
                <w:ilvl w:val="0"/>
                <w:numId w:val="10"/>
              </w:numPr>
              <w:spacing w:before="120" w:line="240" w:lineRule="auto"/>
              <w:ind w:firstLineChars="0"/>
            </w:pPr>
            <w:r>
              <w:rPr>
                <w:rFonts w:hint="eastAsia"/>
              </w:rPr>
              <w:t>▲</w:t>
            </w:r>
            <w:r w:rsidR="00B91DCE">
              <w:rPr>
                <w:rFonts w:hint="eastAsia"/>
              </w:rPr>
              <w:t>支持设置漏洞处置优先级，优先级高的工单</w:t>
            </w:r>
            <w:r w:rsidR="003005C0">
              <w:t>可</w:t>
            </w:r>
            <w:r w:rsidR="00B91DCE">
              <w:rPr>
                <w:rFonts w:hint="eastAsia"/>
              </w:rPr>
              <w:t>在工单列表置顶展示</w:t>
            </w:r>
            <w:r w:rsidR="006D5E7E">
              <w:rPr>
                <w:rFonts w:hint="eastAsia"/>
              </w:rPr>
              <w:t>；</w:t>
            </w:r>
          </w:p>
          <w:p w14:paraId="081A52BA" w14:textId="10D1765C" w:rsidR="00572999" w:rsidRDefault="00B91DCE">
            <w:pPr>
              <w:pStyle w:val="a0"/>
              <w:numPr>
                <w:ilvl w:val="0"/>
                <w:numId w:val="10"/>
              </w:numPr>
              <w:spacing w:before="120" w:line="240" w:lineRule="auto"/>
              <w:ind w:firstLineChars="0"/>
            </w:pPr>
            <w:r>
              <w:rPr>
                <w:rFonts w:hint="eastAsia"/>
              </w:rPr>
              <w:t>★支持漏洞批量导入和</w:t>
            </w:r>
            <w:r w:rsidR="003005C0">
              <w:rPr>
                <w:rFonts w:hint="eastAsia"/>
              </w:rPr>
              <w:t>筛选</w:t>
            </w:r>
            <w:r>
              <w:rPr>
                <w:rFonts w:hint="eastAsia"/>
              </w:rPr>
              <w:t>导出，导出格式包括word/pdf/Excel等</w:t>
            </w:r>
            <w:r w:rsidR="006D5E7E">
              <w:rPr>
                <w:rFonts w:hint="eastAsia"/>
              </w:rPr>
              <w:t>；</w:t>
            </w:r>
          </w:p>
          <w:p w14:paraId="74E46150" w14:textId="4EB65CFF" w:rsidR="00572999" w:rsidRDefault="00B91DCE">
            <w:pPr>
              <w:pStyle w:val="a0"/>
              <w:numPr>
                <w:ilvl w:val="0"/>
                <w:numId w:val="10"/>
              </w:numPr>
              <w:spacing w:before="120" w:line="240" w:lineRule="auto"/>
              <w:ind w:firstLineChars="0"/>
            </w:pPr>
            <w:r>
              <w:rPr>
                <w:rFonts w:hint="eastAsia"/>
              </w:rPr>
              <w:t>★支持通过自动和手动方式复测验证漏洞修复结果，可批量验证；</w:t>
            </w:r>
          </w:p>
          <w:p w14:paraId="78763FA8" w14:textId="40725551" w:rsidR="00572999" w:rsidRDefault="00B91DCE">
            <w:pPr>
              <w:pStyle w:val="a0"/>
              <w:numPr>
                <w:ilvl w:val="0"/>
                <w:numId w:val="10"/>
              </w:numPr>
              <w:spacing w:before="120" w:line="240" w:lineRule="auto"/>
              <w:ind w:firstLineChars="0"/>
            </w:pPr>
            <w:r>
              <w:rPr>
                <w:rFonts w:hint="eastAsia"/>
              </w:rPr>
              <w:t>★支持批量处置</w:t>
            </w:r>
            <w:r w:rsidR="003005C0">
              <w:rPr>
                <w:rFonts w:hint="eastAsia"/>
              </w:rPr>
              <w:t>漏洞</w:t>
            </w:r>
            <w:r>
              <w:rPr>
                <w:rFonts w:hint="eastAsia"/>
              </w:rPr>
              <w:t>，包括批量催办、批量转单、批量生成工单</w:t>
            </w:r>
            <w:r w:rsidR="003005C0">
              <w:rPr>
                <w:rFonts w:hint="eastAsia"/>
              </w:rPr>
              <w:t>、</w:t>
            </w:r>
            <w:r>
              <w:rPr>
                <w:rFonts w:hint="eastAsia"/>
              </w:rPr>
              <w:t>批量删除；</w:t>
            </w:r>
          </w:p>
          <w:p w14:paraId="6B750B23" w14:textId="698B2169" w:rsidR="00572999" w:rsidRDefault="00B91DCE">
            <w:pPr>
              <w:pStyle w:val="a0"/>
              <w:numPr>
                <w:ilvl w:val="0"/>
                <w:numId w:val="10"/>
              </w:numPr>
              <w:spacing w:before="120" w:line="240" w:lineRule="auto"/>
              <w:ind w:firstLineChars="0"/>
            </w:pPr>
            <w:r>
              <w:rPr>
                <w:rFonts w:hint="eastAsia"/>
              </w:rPr>
              <w:t>支持通过手动、自动及根据策略条件生成</w:t>
            </w:r>
            <w:r w:rsidR="003005C0">
              <w:rPr>
                <w:rFonts w:hint="eastAsia"/>
              </w:rPr>
              <w:t>漏洞工单</w:t>
            </w:r>
            <w:r>
              <w:rPr>
                <w:rFonts w:hint="eastAsia"/>
              </w:rPr>
              <w:t>，策略支持按照漏洞提交时间范围、漏洞等级、漏洞类型、漏洞名称、IP段、域名等参数进行设置；</w:t>
            </w:r>
          </w:p>
          <w:p w14:paraId="04392857" w14:textId="48F80C1D" w:rsidR="00572999" w:rsidRDefault="00F43252">
            <w:pPr>
              <w:pStyle w:val="a0"/>
              <w:numPr>
                <w:ilvl w:val="0"/>
                <w:numId w:val="10"/>
              </w:numPr>
              <w:spacing w:before="120" w:line="240" w:lineRule="auto"/>
              <w:ind w:firstLineChars="0"/>
            </w:pPr>
            <w:r>
              <w:rPr>
                <w:rFonts w:hint="eastAsia"/>
              </w:rPr>
              <w:t>★</w:t>
            </w:r>
            <w:r w:rsidR="00B91DCE">
              <w:rPr>
                <w:rFonts w:hint="eastAsia"/>
              </w:rPr>
              <w:t>支持漏洞聚合，可根据漏洞类型、漏洞</w:t>
            </w:r>
            <w:r w:rsidR="003005C0">
              <w:rPr>
                <w:rFonts w:hint="eastAsia"/>
              </w:rPr>
              <w:t>主机</w:t>
            </w:r>
            <w:r w:rsidR="00B91DCE">
              <w:rPr>
                <w:rFonts w:hint="eastAsia"/>
              </w:rPr>
              <w:t>IP、C段地址、漏洞等级、漏洞模板等方式进行聚合；</w:t>
            </w:r>
          </w:p>
          <w:p w14:paraId="1FCD575E" w14:textId="66A250D0" w:rsidR="00572999" w:rsidRDefault="00FE20C1">
            <w:pPr>
              <w:pStyle w:val="a0"/>
              <w:numPr>
                <w:ilvl w:val="0"/>
                <w:numId w:val="10"/>
              </w:numPr>
              <w:spacing w:before="120" w:line="240" w:lineRule="auto"/>
              <w:ind w:firstLineChars="0"/>
            </w:pPr>
            <w:r>
              <w:rPr>
                <w:rFonts w:hint="eastAsia"/>
              </w:rPr>
              <w:t>★</w:t>
            </w:r>
            <w:r w:rsidR="00B91DCE">
              <w:rPr>
                <w:rFonts w:hint="eastAsia"/>
              </w:rPr>
              <w:t>漏洞处置完毕后，可将漏洞详情信息，包括漏洞危害、漏洞修复方案等信息同步到知识库，完善企业漏洞修复知识库构建；</w:t>
            </w:r>
          </w:p>
          <w:p w14:paraId="239D68BF" w14:textId="158ACE45" w:rsidR="00572999" w:rsidRDefault="00B91DCE">
            <w:pPr>
              <w:pStyle w:val="a0"/>
              <w:numPr>
                <w:ilvl w:val="0"/>
                <w:numId w:val="10"/>
              </w:numPr>
              <w:spacing w:before="120" w:line="240" w:lineRule="auto"/>
              <w:ind w:firstLineChars="0"/>
            </w:pPr>
            <w:r>
              <w:rPr>
                <w:rFonts w:hint="eastAsia"/>
              </w:rPr>
              <w:t>支持对不同渠道的重复漏洞进行合并，也可手动解除重复。多源数据可根据UR</w:t>
            </w:r>
            <w:r w:rsidR="00BD59E2">
              <w:t>L</w:t>
            </w:r>
            <w:r>
              <w:rPr>
                <w:rFonts w:hint="eastAsia"/>
              </w:rPr>
              <w:t>、IP、CVE ID、漏洞标题、漏洞类型等参数进行排重</w:t>
            </w:r>
            <w:r w:rsidR="006D5E7E">
              <w:rPr>
                <w:rFonts w:hint="eastAsia"/>
              </w:rPr>
              <w:t>，</w:t>
            </w:r>
            <w:r>
              <w:rPr>
                <w:rFonts w:hint="eastAsia"/>
              </w:rPr>
              <w:t>并可设置高置信度数据源的信息优先展示，来自其他数据源的重复漏洞折叠展示</w:t>
            </w:r>
            <w:r w:rsidR="00E5311D">
              <w:rPr>
                <w:rFonts w:hint="eastAsia"/>
              </w:rPr>
              <w:t>。</w:t>
            </w:r>
          </w:p>
        </w:tc>
      </w:tr>
      <w:tr w:rsidR="00572999" w14:paraId="4089245E" w14:textId="77777777">
        <w:tc>
          <w:tcPr>
            <w:tcW w:w="1980" w:type="dxa"/>
          </w:tcPr>
          <w:p w14:paraId="64336E7C" w14:textId="77777777" w:rsidR="00572999" w:rsidRDefault="00B91DCE">
            <w:pPr>
              <w:pStyle w:val="a0"/>
              <w:ind w:firstLineChars="0" w:firstLine="0"/>
            </w:pPr>
            <w:r>
              <w:rPr>
                <w:rFonts w:hint="eastAsia"/>
              </w:rPr>
              <w:lastRenderedPageBreak/>
              <w:t>工单管理</w:t>
            </w:r>
          </w:p>
        </w:tc>
        <w:tc>
          <w:tcPr>
            <w:tcW w:w="6316" w:type="dxa"/>
          </w:tcPr>
          <w:p w14:paraId="24226DE1" w14:textId="69E4A158" w:rsidR="00572999" w:rsidRDefault="00B91DCE">
            <w:pPr>
              <w:pStyle w:val="a0"/>
              <w:numPr>
                <w:ilvl w:val="0"/>
                <w:numId w:val="10"/>
              </w:numPr>
              <w:spacing w:before="120" w:line="240" w:lineRule="auto"/>
              <w:ind w:firstLineChars="0"/>
              <w:rPr>
                <w:kern w:val="0"/>
                <w:szCs w:val="20"/>
              </w:rPr>
            </w:pPr>
            <w:r>
              <w:rPr>
                <w:rFonts w:hint="eastAsia"/>
              </w:rPr>
              <w:t>★</w:t>
            </w:r>
            <w:r>
              <w:rPr>
                <w:rFonts w:hint="eastAsia"/>
                <w:kern w:val="0"/>
                <w:szCs w:val="20"/>
              </w:rPr>
              <w:t>支持区分待处理的工单、由我发起的工单、我经办的工单</w:t>
            </w:r>
            <w:r w:rsidR="003005C0">
              <w:rPr>
                <w:rFonts w:hint="eastAsia"/>
                <w:kern w:val="0"/>
                <w:szCs w:val="20"/>
              </w:rPr>
              <w:t>等</w:t>
            </w:r>
            <w:r>
              <w:rPr>
                <w:rFonts w:hint="eastAsia"/>
                <w:kern w:val="0"/>
                <w:szCs w:val="20"/>
              </w:rPr>
              <w:t>，支持批量催办，批量处置工单；</w:t>
            </w:r>
          </w:p>
          <w:p w14:paraId="57DE1A9E" w14:textId="6BAF08AC" w:rsidR="00572999" w:rsidRDefault="009E2795">
            <w:pPr>
              <w:pStyle w:val="a0"/>
              <w:numPr>
                <w:ilvl w:val="0"/>
                <w:numId w:val="10"/>
              </w:numPr>
              <w:spacing w:before="120" w:line="240" w:lineRule="auto"/>
              <w:ind w:firstLineChars="0"/>
              <w:rPr>
                <w:kern w:val="0"/>
                <w:szCs w:val="20"/>
              </w:rPr>
            </w:pPr>
            <w:r>
              <w:rPr>
                <w:rFonts w:hint="eastAsia"/>
              </w:rPr>
              <w:t>▲</w:t>
            </w:r>
            <w:r w:rsidR="003005C0">
              <w:rPr>
                <w:kern w:val="0"/>
                <w:szCs w:val="20"/>
              </w:rPr>
              <w:t>工单</w:t>
            </w:r>
            <w:r w:rsidR="00B91DCE">
              <w:rPr>
                <w:rFonts w:hint="eastAsia"/>
                <w:kern w:val="0"/>
                <w:szCs w:val="20"/>
              </w:rPr>
              <w:t>详情可查阅工单各个节点的流转过程、审批人信息、流转意见及工单流转流程图</w:t>
            </w:r>
            <w:r w:rsidR="003005C0">
              <w:rPr>
                <w:kern w:val="0"/>
                <w:szCs w:val="20"/>
              </w:rPr>
              <w:t>等</w:t>
            </w:r>
            <w:r w:rsidR="00B91DCE">
              <w:rPr>
                <w:rFonts w:hint="eastAsia"/>
                <w:kern w:val="0"/>
                <w:szCs w:val="20"/>
              </w:rPr>
              <w:t>；</w:t>
            </w:r>
          </w:p>
          <w:p w14:paraId="476AD69A" w14:textId="020C5E9C" w:rsidR="00675D7F" w:rsidRPr="000F2621" w:rsidRDefault="00940851">
            <w:pPr>
              <w:pStyle w:val="a0"/>
              <w:numPr>
                <w:ilvl w:val="0"/>
                <w:numId w:val="10"/>
              </w:numPr>
              <w:spacing w:before="120" w:line="240" w:lineRule="auto"/>
              <w:ind w:firstLineChars="0"/>
              <w:rPr>
                <w:kern w:val="0"/>
                <w:szCs w:val="20"/>
              </w:rPr>
            </w:pPr>
            <w:r>
              <w:rPr>
                <w:rFonts w:hint="eastAsia"/>
              </w:rPr>
              <w:t>▲</w:t>
            </w:r>
            <w:r w:rsidR="009364BB" w:rsidRPr="009364BB">
              <w:rPr>
                <w:rFonts w:hint="eastAsia"/>
                <w:kern w:val="0"/>
                <w:szCs w:val="20"/>
              </w:rPr>
              <w:t>支持</w:t>
            </w:r>
            <w:r w:rsidR="009364BB">
              <w:rPr>
                <w:rFonts w:hint="eastAsia"/>
                <w:kern w:val="0"/>
                <w:szCs w:val="20"/>
              </w:rPr>
              <w:t>工单</w:t>
            </w:r>
            <w:r w:rsidR="009364BB" w:rsidRPr="009364BB">
              <w:rPr>
                <w:rFonts w:hint="eastAsia"/>
                <w:kern w:val="0"/>
                <w:szCs w:val="20"/>
              </w:rPr>
              <w:t>流程自定义：支持创建流程开始、结束、流程分支、操作、审核、</w:t>
            </w:r>
            <w:r>
              <w:rPr>
                <w:rFonts w:hint="eastAsia"/>
                <w:kern w:val="0"/>
                <w:szCs w:val="20"/>
              </w:rPr>
              <w:t>延期处置、</w:t>
            </w:r>
            <w:r w:rsidR="009364BB" w:rsidRPr="009364BB">
              <w:rPr>
                <w:rFonts w:hint="eastAsia"/>
                <w:kern w:val="0"/>
                <w:szCs w:val="20"/>
              </w:rPr>
              <w:t>同意、驳回等操作</w:t>
            </w:r>
            <w:r>
              <w:rPr>
                <w:rFonts w:hint="eastAsia"/>
                <w:kern w:val="0"/>
                <w:szCs w:val="20"/>
              </w:rPr>
              <w:t>；</w:t>
            </w:r>
          </w:p>
          <w:p w14:paraId="7EAFFCFB" w14:textId="4F91B6C7" w:rsidR="00572999" w:rsidRDefault="00B91DCE">
            <w:pPr>
              <w:pStyle w:val="a0"/>
              <w:numPr>
                <w:ilvl w:val="0"/>
                <w:numId w:val="10"/>
              </w:numPr>
              <w:spacing w:before="120" w:line="240" w:lineRule="auto"/>
              <w:ind w:firstLineChars="0"/>
            </w:pPr>
            <w:r>
              <w:rPr>
                <w:rFonts w:hint="eastAsia"/>
                <w:kern w:val="0"/>
                <w:szCs w:val="20"/>
              </w:rPr>
              <w:t>支持一键重置工单，返回初始状态和强制关闭工单</w:t>
            </w:r>
            <w:r w:rsidR="003005C0">
              <w:rPr>
                <w:rFonts w:hint="eastAsia"/>
                <w:kern w:val="0"/>
                <w:szCs w:val="20"/>
              </w:rPr>
              <w:t>等</w:t>
            </w:r>
            <w:r w:rsidR="00E5311D">
              <w:rPr>
                <w:rFonts w:hint="eastAsia"/>
                <w:kern w:val="0"/>
                <w:szCs w:val="20"/>
              </w:rPr>
              <w:t>。</w:t>
            </w:r>
          </w:p>
        </w:tc>
      </w:tr>
      <w:tr w:rsidR="00572999" w14:paraId="284276ED" w14:textId="77777777">
        <w:tc>
          <w:tcPr>
            <w:tcW w:w="1980" w:type="dxa"/>
          </w:tcPr>
          <w:p w14:paraId="6844F54D" w14:textId="7EA5C33A" w:rsidR="00572999" w:rsidRDefault="006963B1">
            <w:pPr>
              <w:pStyle w:val="a0"/>
              <w:ind w:firstLineChars="0" w:firstLine="0"/>
            </w:pPr>
            <w:r>
              <w:rPr>
                <w:rFonts w:hint="eastAsia"/>
              </w:rPr>
              <w:t>用户管理</w:t>
            </w:r>
          </w:p>
        </w:tc>
        <w:tc>
          <w:tcPr>
            <w:tcW w:w="6316" w:type="dxa"/>
          </w:tcPr>
          <w:p w14:paraId="38836BEE" w14:textId="51910348" w:rsidR="00572999" w:rsidRDefault="00B91DCE">
            <w:pPr>
              <w:pStyle w:val="a0"/>
              <w:numPr>
                <w:ilvl w:val="0"/>
                <w:numId w:val="10"/>
              </w:numPr>
              <w:spacing w:before="120" w:line="240" w:lineRule="auto"/>
              <w:ind w:firstLineChars="0"/>
            </w:pPr>
            <w:r>
              <w:rPr>
                <w:rFonts w:hint="eastAsia"/>
              </w:rPr>
              <w:t>★支持创建、编辑、查询账号信息，以及账号绑定角色，账号导入导出</w:t>
            </w:r>
            <w:r w:rsidR="006D5E7E">
              <w:rPr>
                <w:rFonts w:hint="eastAsia"/>
              </w:rPr>
              <w:t>；</w:t>
            </w:r>
          </w:p>
          <w:p w14:paraId="24D064F3" w14:textId="266E0314" w:rsidR="00572999" w:rsidRDefault="00B91DCE">
            <w:pPr>
              <w:pStyle w:val="a0"/>
              <w:numPr>
                <w:ilvl w:val="0"/>
                <w:numId w:val="10"/>
              </w:numPr>
              <w:spacing w:before="120" w:line="240" w:lineRule="auto"/>
              <w:ind w:firstLineChars="0"/>
            </w:pPr>
            <w:r>
              <w:rPr>
                <w:rFonts w:hint="eastAsia"/>
              </w:rPr>
              <w:t>★支持</w:t>
            </w:r>
            <w:r w:rsidR="00C1528F">
              <w:rPr>
                <w:rFonts w:hint="eastAsia"/>
              </w:rPr>
              <w:t>手动</w:t>
            </w:r>
            <w:r>
              <w:rPr>
                <w:rFonts w:hint="eastAsia"/>
              </w:rPr>
              <w:t>构建组织架构，查看各层级组织下的</w:t>
            </w:r>
            <w:r w:rsidR="00E82CDA">
              <w:t>人员</w:t>
            </w:r>
            <w:r>
              <w:rPr>
                <w:rFonts w:hint="eastAsia"/>
              </w:rPr>
              <w:t>、资产数据信息</w:t>
            </w:r>
            <w:r w:rsidR="006D5E7E">
              <w:rPr>
                <w:rFonts w:hint="eastAsia"/>
              </w:rPr>
              <w:t>；</w:t>
            </w:r>
          </w:p>
          <w:p w14:paraId="77FB2BEA" w14:textId="0708C7AE" w:rsidR="00EF747D" w:rsidRDefault="00C1528F">
            <w:pPr>
              <w:pStyle w:val="a0"/>
              <w:numPr>
                <w:ilvl w:val="0"/>
                <w:numId w:val="10"/>
              </w:numPr>
              <w:spacing w:before="120" w:line="240" w:lineRule="auto"/>
              <w:ind w:firstLineChars="0"/>
            </w:pPr>
            <w:r>
              <w:rPr>
                <w:rFonts w:hint="eastAsia"/>
              </w:rPr>
              <w:t>用户认证支持接入统一身份认证管理，组织架构支持从统一身份认证同步；</w:t>
            </w:r>
          </w:p>
          <w:p w14:paraId="69BD8FCC" w14:textId="6578EBAF" w:rsidR="00572999" w:rsidRDefault="00206B88">
            <w:pPr>
              <w:pStyle w:val="a0"/>
              <w:numPr>
                <w:ilvl w:val="0"/>
                <w:numId w:val="10"/>
              </w:numPr>
              <w:spacing w:before="120" w:line="240" w:lineRule="auto"/>
              <w:ind w:firstLineChars="0"/>
            </w:pPr>
            <w:r>
              <w:rPr>
                <w:rFonts w:hint="eastAsia"/>
              </w:rPr>
              <w:t>▲</w:t>
            </w:r>
            <w:r w:rsidR="00B91DCE">
              <w:rPr>
                <w:rFonts w:hint="eastAsia"/>
              </w:rPr>
              <w:t>系统默认设置系统管理员、安全</w:t>
            </w:r>
            <w:r w:rsidR="00BF3852">
              <w:rPr>
                <w:rFonts w:hint="eastAsia"/>
              </w:rPr>
              <w:t>人</w:t>
            </w:r>
            <w:r w:rsidR="00B91DCE">
              <w:rPr>
                <w:rFonts w:hint="eastAsia"/>
              </w:rPr>
              <w:t>员、资产负责人、</w:t>
            </w:r>
            <w:r w:rsidR="00EF747D">
              <w:rPr>
                <w:rFonts w:hint="eastAsia"/>
              </w:rPr>
              <w:t>研发</w:t>
            </w:r>
            <w:r w:rsidR="00B91DCE">
              <w:rPr>
                <w:rFonts w:hint="eastAsia"/>
              </w:rPr>
              <w:t>人员</w:t>
            </w:r>
            <w:r w:rsidR="00E82CDA">
              <w:t>等</w:t>
            </w:r>
            <w:r w:rsidR="00B91DCE">
              <w:rPr>
                <w:rFonts w:hint="eastAsia"/>
              </w:rPr>
              <w:t>角色</w:t>
            </w:r>
            <w:r w:rsidR="00A82790">
              <w:rPr>
                <w:rFonts w:hint="eastAsia"/>
              </w:rPr>
              <w:t>，</w:t>
            </w:r>
            <w:r w:rsidR="00B91DCE">
              <w:rPr>
                <w:rFonts w:hint="eastAsia"/>
              </w:rPr>
              <w:t>角色权限包括操作权限和数据权限，操作权限可覆盖菜单和按钮级别</w:t>
            </w:r>
            <w:r w:rsidR="00E5311D">
              <w:rPr>
                <w:rFonts w:hint="eastAsia"/>
              </w:rPr>
              <w:t>。</w:t>
            </w:r>
          </w:p>
        </w:tc>
      </w:tr>
      <w:tr w:rsidR="00572999" w14:paraId="1BA4CE2A" w14:textId="77777777">
        <w:tc>
          <w:tcPr>
            <w:tcW w:w="1980" w:type="dxa"/>
          </w:tcPr>
          <w:p w14:paraId="18D93891" w14:textId="77777777" w:rsidR="00572999" w:rsidRDefault="00B91DCE">
            <w:pPr>
              <w:pStyle w:val="a0"/>
              <w:ind w:firstLineChars="0" w:firstLine="0"/>
            </w:pPr>
            <w:r>
              <w:rPr>
                <w:rFonts w:hint="eastAsia"/>
              </w:rPr>
              <w:lastRenderedPageBreak/>
              <w:t>日志审计</w:t>
            </w:r>
          </w:p>
        </w:tc>
        <w:tc>
          <w:tcPr>
            <w:tcW w:w="6316" w:type="dxa"/>
          </w:tcPr>
          <w:p w14:paraId="605BDDAD" w14:textId="22EECAAC" w:rsidR="00572999" w:rsidRDefault="00FF1337">
            <w:pPr>
              <w:pStyle w:val="a0"/>
              <w:numPr>
                <w:ilvl w:val="0"/>
                <w:numId w:val="10"/>
              </w:numPr>
              <w:spacing w:before="120" w:line="240" w:lineRule="auto"/>
              <w:ind w:firstLineChars="0"/>
            </w:pPr>
            <w:r>
              <w:rPr>
                <w:rFonts w:hint="eastAsia"/>
              </w:rPr>
              <w:t>▲</w:t>
            </w:r>
            <w:r w:rsidR="00B91DCE">
              <w:rPr>
                <w:rFonts w:hint="eastAsia"/>
              </w:rPr>
              <w:t>支持根据账号、操作时间、IP</w:t>
            </w:r>
            <w:r w:rsidR="00E82CDA">
              <w:t>等</w:t>
            </w:r>
            <w:r w:rsidR="00B91DCE">
              <w:rPr>
                <w:rFonts w:hint="eastAsia"/>
              </w:rPr>
              <w:t>查询系统日志，支持日志导出；</w:t>
            </w:r>
          </w:p>
          <w:p w14:paraId="3F542F3B" w14:textId="0BF79987" w:rsidR="00572999" w:rsidRDefault="00DE1A17">
            <w:pPr>
              <w:pStyle w:val="a0"/>
              <w:numPr>
                <w:ilvl w:val="0"/>
                <w:numId w:val="10"/>
              </w:numPr>
              <w:spacing w:before="120" w:line="240" w:lineRule="auto"/>
              <w:ind w:firstLineChars="0"/>
            </w:pPr>
            <w:r>
              <w:rPr>
                <w:rFonts w:hint="eastAsia"/>
              </w:rPr>
              <w:t>▲</w:t>
            </w:r>
            <w:r w:rsidR="00B91DCE">
              <w:rPr>
                <w:rFonts w:hint="eastAsia"/>
              </w:rPr>
              <w:t>日志存储满足等保、行业法律法规及</w:t>
            </w:r>
            <w:r w:rsidR="00E82CDA">
              <w:rPr>
                <w:rFonts w:hint="eastAsia"/>
              </w:rPr>
              <w:t>审计</w:t>
            </w:r>
            <w:r w:rsidR="00B91DCE">
              <w:rPr>
                <w:rFonts w:hint="eastAsia"/>
              </w:rPr>
              <w:t>要求，支持对接至S</w:t>
            </w:r>
            <w:r w:rsidR="00B91DCE">
              <w:t>IEM</w:t>
            </w:r>
            <w:r w:rsidR="00B91DCE">
              <w:rPr>
                <w:rFonts w:hint="eastAsia"/>
              </w:rPr>
              <w:t>平台</w:t>
            </w:r>
            <w:r w:rsidR="00E5311D">
              <w:rPr>
                <w:rFonts w:hint="eastAsia"/>
              </w:rPr>
              <w:t>。</w:t>
            </w:r>
          </w:p>
        </w:tc>
      </w:tr>
      <w:tr w:rsidR="00572999" w14:paraId="273C735F" w14:textId="77777777">
        <w:tc>
          <w:tcPr>
            <w:tcW w:w="1980" w:type="dxa"/>
          </w:tcPr>
          <w:p w14:paraId="1C85F208" w14:textId="77777777" w:rsidR="00572999" w:rsidRDefault="00B91DCE">
            <w:pPr>
              <w:pStyle w:val="a0"/>
              <w:ind w:firstLineChars="0" w:firstLine="0"/>
            </w:pPr>
            <w:r>
              <w:rPr>
                <w:rFonts w:hint="eastAsia"/>
              </w:rPr>
              <w:t>资产管理</w:t>
            </w:r>
          </w:p>
        </w:tc>
        <w:tc>
          <w:tcPr>
            <w:tcW w:w="6316" w:type="dxa"/>
          </w:tcPr>
          <w:p w14:paraId="59A2EF67" w14:textId="322C93FC" w:rsidR="00572999" w:rsidRDefault="009D79BE">
            <w:pPr>
              <w:pStyle w:val="a0"/>
              <w:numPr>
                <w:ilvl w:val="0"/>
                <w:numId w:val="10"/>
              </w:numPr>
              <w:spacing w:before="120" w:line="240" w:lineRule="auto"/>
              <w:ind w:firstLineChars="0"/>
            </w:pPr>
            <w:r>
              <w:rPr>
                <w:rFonts w:hint="eastAsia"/>
              </w:rPr>
              <w:t>▲</w:t>
            </w:r>
            <w:r w:rsidR="00B91DCE">
              <w:rPr>
                <w:rFonts w:hint="eastAsia"/>
              </w:rPr>
              <w:t>提供细颗粒度的资产信息检索页面，支持复合查询及筛选，筛选项可自定义添加或去除，同时支持保留历史搜索条件便于后期复用；</w:t>
            </w:r>
          </w:p>
          <w:p w14:paraId="5AC71BBB" w14:textId="428FC22D" w:rsidR="00572999" w:rsidRDefault="009D79BE">
            <w:pPr>
              <w:pStyle w:val="a0"/>
              <w:numPr>
                <w:ilvl w:val="0"/>
                <w:numId w:val="10"/>
              </w:numPr>
              <w:spacing w:before="120" w:line="240" w:lineRule="auto"/>
              <w:ind w:firstLineChars="0"/>
            </w:pPr>
            <w:r>
              <w:rPr>
                <w:rFonts w:hint="eastAsia"/>
              </w:rPr>
              <w:t>★</w:t>
            </w:r>
            <w:r w:rsidR="00B91DCE">
              <w:rPr>
                <w:rFonts w:hint="eastAsia"/>
              </w:rPr>
              <w:t>资产列表排序支持自定义设置，提供默认的排序规则，</w:t>
            </w:r>
            <w:r w:rsidR="005B1084">
              <w:rPr>
                <w:rFonts w:hint="eastAsia"/>
              </w:rPr>
              <w:t>支持</w:t>
            </w:r>
            <w:r w:rsidR="00B91DCE">
              <w:rPr>
                <w:rFonts w:hint="eastAsia"/>
              </w:rPr>
              <w:t>更换排序内容，或设置多字段综合排序</w:t>
            </w:r>
            <w:r w:rsidR="006D5E7E">
              <w:rPr>
                <w:rFonts w:hint="eastAsia"/>
              </w:rPr>
              <w:t>；</w:t>
            </w:r>
          </w:p>
          <w:p w14:paraId="237FC28E" w14:textId="362E3C76" w:rsidR="00572999" w:rsidRDefault="00E85535">
            <w:pPr>
              <w:pStyle w:val="a0"/>
              <w:numPr>
                <w:ilvl w:val="0"/>
                <w:numId w:val="10"/>
              </w:numPr>
              <w:spacing w:before="120" w:line="240" w:lineRule="auto"/>
              <w:ind w:firstLineChars="0"/>
            </w:pPr>
            <w:r>
              <w:rPr>
                <w:rFonts w:hint="eastAsia"/>
              </w:rPr>
              <w:t>▲</w:t>
            </w:r>
            <w:r w:rsidR="00B91DCE">
              <w:rPr>
                <w:rFonts w:hint="eastAsia"/>
              </w:rPr>
              <w:t>支持手动添加和批量导入资产信息</w:t>
            </w:r>
            <w:r w:rsidR="006D5E7E">
              <w:rPr>
                <w:rFonts w:hint="eastAsia"/>
              </w:rPr>
              <w:t>；</w:t>
            </w:r>
          </w:p>
          <w:p w14:paraId="77579175" w14:textId="674B0CEF" w:rsidR="00572999" w:rsidRDefault="009D79BE">
            <w:pPr>
              <w:pStyle w:val="a0"/>
              <w:numPr>
                <w:ilvl w:val="0"/>
                <w:numId w:val="10"/>
              </w:numPr>
              <w:spacing w:before="120" w:line="240" w:lineRule="auto"/>
              <w:ind w:firstLineChars="0"/>
            </w:pPr>
            <w:r>
              <w:rPr>
                <w:rFonts w:hint="eastAsia"/>
              </w:rPr>
              <w:t>▲</w:t>
            </w:r>
            <w:r w:rsidR="00B91DCE">
              <w:rPr>
                <w:rFonts w:hint="eastAsia"/>
              </w:rPr>
              <w:t>资产详情支持查看漏洞趋势分析和漏洞分布情况，主机资产支持以端口和服务维度查看</w:t>
            </w:r>
            <w:r w:rsidR="006D5E7E">
              <w:rPr>
                <w:rFonts w:hint="eastAsia"/>
              </w:rPr>
              <w:t>；</w:t>
            </w:r>
          </w:p>
          <w:p w14:paraId="041B0B14" w14:textId="4267EA2D" w:rsidR="00572999" w:rsidRDefault="005B1084">
            <w:pPr>
              <w:pStyle w:val="a0"/>
              <w:numPr>
                <w:ilvl w:val="0"/>
                <w:numId w:val="10"/>
              </w:numPr>
              <w:spacing w:before="120" w:line="240" w:lineRule="auto"/>
              <w:ind w:firstLineChars="0"/>
            </w:pPr>
            <w:r>
              <w:rPr>
                <w:rFonts w:hint="eastAsia"/>
              </w:rPr>
              <w:t>支持</w:t>
            </w:r>
            <w:r w:rsidR="00B91DCE">
              <w:rPr>
                <w:rFonts w:hint="eastAsia"/>
              </w:rPr>
              <w:t>针对归属分配错误</w:t>
            </w:r>
            <w:r w:rsidR="00402CB8">
              <w:rPr>
                <w:rFonts w:hint="eastAsia"/>
              </w:rPr>
              <w:t>和无归属</w:t>
            </w:r>
            <w:r w:rsidR="00B91DCE">
              <w:rPr>
                <w:rFonts w:hint="eastAsia"/>
              </w:rPr>
              <w:t>的资产，</w:t>
            </w:r>
            <w:r>
              <w:t>触发</w:t>
            </w:r>
            <w:r w:rsidR="00402CB8">
              <w:t>ITSM</w:t>
            </w:r>
            <w:r w:rsidR="00B91DCE">
              <w:rPr>
                <w:rFonts w:hint="eastAsia"/>
              </w:rPr>
              <w:t>工单反馈，通过审核后，完成资产归属的正确变更；</w:t>
            </w:r>
          </w:p>
          <w:p w14:paraId="5A37F126" w14:textId="3A012299" w:rsidR="00363168" w:rsidRDefault="00A77873">
            <w:pPr>
              <w:pStyle w:val="a0"/>
              <w:numPr>
                <w:ilvl w:val="0"/>
                <w:numId w:val="10"/>
              </w:numPr>
              <w:spacing w:before="120" w:line="240" w:lineRule="auto"/>
              <w:ind w:firstLineChars="0"/>
            </w:pPr>
            <w:r>
              <w:rPr>
                <w:rFonts w:hint="eastAsia"/>
              </w:rPr>
              <w:t>支持对接资产测绘平台；</w:t>
            </w:r>
          </w:p>
          <w:p w14:paraId="1C84A1B6" w14:textId="58992983" w:rsidR="00572999" w:rsidRDefault="00FB0492">
            <w:pPr>
              <w:pStyle w:val="a0"/>
              <w:numPr>
                <w:ilvl w:val="0"/>
                <w:numId w:val="10"/>
              </w:numPr>
              <w:spacing w:before="120" w:line="240" w:lineRule="auto"/>
              <w:ind w:firstLineChars="0"/>
            </w:pPr>
            <w:r>
              <w:rPr>
                <w:rFonts w:hint="eastAsia"/>
              </w:rPr>
              <w:t>★</w:t>
            </w:r>
            <w:r w:rsidR="00B91DCE">
              <w:rPr>
                <w:rFonts w:hint="eastAsia"/>
              </w:rPr>
              <w:t>支持对接C</w:t>
            </w:r>
            <w:r w:rsidR="00B91DCE">
              <w:t>MDB</w:t>
            </w:r>
            <w:r w:rsidR="00B91DCE">
              <w:rPr>
                <w:rFonts w:hint="eastAsia"/>
              </w:rPr>
              <w:t>、HID</w:t>
            </w:r>
            <w:r w:rsidR="00B91DCE">
              <w:t>S</w:t>
            </w:r>
            <w:r w:rsidR="00B91DCE">
              <w:rPr>
                <w:rFonts w:hint="eastAsia"/>
              </w:rPr>
              <w:t>等渠道获取资产数据，针对下线资产，自动关闭资产关联的漏洞工单</w:t>
            </w:r>
            <w:r w:rsidR="008F5219">
              <w:rPr>
                <w:rFonts w:hint="eastAsia"/>
              </w:rPr>
              <w:t>。</w:t>
            </w:r>
          </w:p>
        </w:tc>
      </w:tr>
      <w:tr w:rsidR="00572999" w14:paraId="219022C0" w14:textId="77777777">
        <w:tc>
          <w:tcPr>
            <w:tcW w:w="1980" w:type="dxa"/>
          </w:tcPr>
          <w:p w14:paraId="5522DC73" w14:textId="77777777" w:rsidR="00572999" w:rsidRDefault="00B91DCE">
            <w:pPr>
              <w:pStyle w:val="a0"/>
              <w:ind w:firstLineChars="0" w:firstLine="0"/>
            </w:pPr>
            <w:r>
              <w:rPr>
                <w:rFonts w:hint="eastAsia"/>
              </w:rPr>
              <w:t>任务管理</w:t>
            </w:r>
          </w:p>
        </w:tc>
        <w:tc>
          <w:tcPr>
            <w:tcW w:w="6316" w:type="dxa"/>
          </w:tcPr>
          <w:p w14:paraId="357018EC" w14:textId="29C50E24" w:rsidR="00572999" w:rsidRDefault="00E04251">
            <w:pPr>
              <w:pStyle w:val="a0"/>
              <w:numPr>
                <w:ilvl w:val="0"/>
                <w:numId w:val="10"/>
              </w:numPr>
              <w:spacing w:before="120" w:line="240" w:lineRule="auto"/>
              <w:ind w:firstLineChars="0"/>
            </w:pPr>
            <w:r>
              <w:rPr>
                <w:rFonts w:hint="eastAsia"/>
              </w:rPr>
              <w:t>▲</w:t>
            </w:r>
            <w:r w:rsidR="00B91DCE">
              <w:rPr>
                <w:rFonts w:hint="eastAsia"/>
              </w:rPr>
              <w:t>支持对接第三方漏洞扫描器进行任务下发；</w:t>
            </w:r>
          </w:p>
          <w:p w14:paraId="3418764A" w14:textId="06376FE3" w:rsidR="009677A6" w:rsidRDefault="00E30E81">
            <w:pPr>
              <w:pStyle w:val="a0"/>
              <w:numPr>
                <w:ilvl w:val="0"/>
                <w:numId w:val="10"/>
              </w:numPr>
              <w:spacing w:before="120" w:line="240" w:lineRule="auto"/>
              <w:ind w:firstLineChars="0"/>
            </w:pPr>
            <w:r w:rsidRPr="00E30E81">
              <w:rPr>
                <w:rFonts w:hint="eastAsia"/>
              </w:rPr>
              <w:t>支持任务暂停、续扫、手动停止、重扫、删除、一键验证等操作</w:t>
            </w:r>
            <w:r w:rsidR="00E2197C">
              <w:rPr>
                <w:rFonts w:hint="eastAsia"/>
              </w:rPr>
              <w:t>；</w:t>
            </w:r>
          </w:p>
          <w:p w14:paraId="2878D3DA" w14:textId="19D7A1EF" w:rsidR="00572999" w:rsidRDefault="001046E5" w:rsidP="00BD76A2">
            <w:pPr>
              <w:pStyle w:val="a0"/>
              <w:numPr>
                <w:ilvl w:val="0"/>
                <w:numId w:val="10"/>
              </w:numPr>
              <w:spacing w:before="120" w:line="240" w:lineRule="auto"/>
              <w:ind w:firstLineChars="0"/>
            </w:pPr>
            <w:r>
              <w:rPr>
                <w:rFonts w:hint="eastAsia"/>
              </w:rPr>
              <w:t>▲</w:t>
            </w:r>
            <w:r w:rsidR="00C164E3" w:rsidRPr="00C164E3">
              <w:rPr>
                <w:rFonts w:hint="eastAsia"/>
              </w:rPr>
              <w:t>支持任务查询，包括名称、ID、目标、类型、状态、执行方式、开始时间、结束时间等字段的查询；</w:t>
            </w:r>
          </w:p>
          <w:p w14:paraId="256AEB71" w14:textId="17CC1C7A" w:rsidR="00DA6B7A" w:rsidRDefault="0054647F">
            <w:pPr>
              <w:pStyle w:val="a0"/>
              <w:numPr>
                <w:ilvl w:val="0"/>
                <w:numId w:val="10"/>
              </w:numPr>
              <w:spacing w:before="120" w:line="240" w:lineRule="auto"/>
              <w:ind w:firstLineChars="0"/>
            </w:pPr>
            <w:r>
              <w:rPr>
                <w:rFonts w:hint="eastAsia"/>
              </w:rPr>
              <w:t>★</w:t>
            </w:r>
            <w:r w:rsidR="00DA6B7A" w:rsidRPr="00DA6B7A">
              <w:rPr>
                <w:rFonts w:hint="eastAsia"/>
              </w:rPr>
              <w:t>支持选择单个或者多个任务，进行任务统计分析，统计多个任务整体的风险情况，存活目标数、端口数、漏洞数等</w:t>
            </w:r>
            <w:r w:rsidR="00DA6B7A">
              <w:rPr>
                <w:rFonts w:hint="eastAsia"/>
              </w:rPr>
              <w:t>；</w:t>
            </w:r>
          </w:p>
          <w:p w14:paraId="2C730625" w14:textId="0A1A09C2" w:rsidR="00E2197C" w:rsidRDefault="00CA2F27">
            <w:pPr>
              <w:pStyle w:val="a0"/>
              <w:numPr>
                <w:ilvl w:val="0"/>
                <w:numId w:val="10"/>
              </w:numPr>
              <w:spacing w:before="120" w:line="240" w:lineRule="auto"/>
              <w:ind w:firstLineChars="0"/>
            </w:pPr>
            <w:r>
              <w:rPr>
                <w:rFonts w:hint="eastAsia"/>
              </w:rPr>
              <w:t>▲支持</w:t>
            </w:r>
            <w:r w:rsidR="00507892">
              <w:rPr>
                <w:rFonts w:hint="eastAsia"/>
              </w:rPr>
              <w:t>针对</w:t>
            </w:r>
            <w:r>
              <w:rPr>
                <w:rFonts w:hint="eastAsia"/>
              </w:rPr>
              <w:t>单个或批量I</w:t>
            </w:r>
            <w:r>
              <w:t>P</w:t>
            </w:r>
            <w:r w:rsidR="00507892">
              <w:rPr>
                <w:rFonts w:hint="eastAsia"/>
              </w:rPr>
              <w:t>进行</w:t>
            </w:r>
            <w:r>
              <w:rPr>
                <w:rFonts w:hint="eastAsia"/>
              </w:rPr>
              <w:t>单个或批量漏洞</w:t>
            </w:r>
            <w:r w:rsidR="00507892">
              <w:rPr>
                <w:rFonts w:hint="eastAsia"/>
              </w:rPr>
              <w:t>扫描任务下发，根据扫描结果自动判断漏洞是否</w:t>
            </w:r>
            <w:r>
              <w:rPr>
                <w:rFonts w:hint="eastAsia"/>
              </w:rPr>
              <w:t>修复；</w:t>
            </w:r>
          </w:p>
          <w:p w14:paraId="3E641BED" w14:textId="23F510CC" w:rsidR="00572999" w:rsidRDefault="00B91DCE">
            <w:pPr>
              <w:pStyle w:val="a0"/>
              <w:numPr>
                <w:ilvl w:val="0"/>
                <w:numId w:val="10"/>
              </w:numPr>
              <w:spacing w:before="120" w:line="240" w:lineRule="auto"/>
              <w:ind w:firstLineChars="0"/>
            </w:pPr>
            <w:r>
              <w:rPr>
                <w:rFonts w:hint="eastAsia"/>
              </w:rPr>
              <w:t>支持导出任务报告，报告可自定义导出信息。</w:t>
            </w:r>
          </w:p>
        </w:tc>
      </w:tr>
      <w:tr w:rsidR="00572999" w14:paraId="55A243EA" w14:textId="77777777">
        <w:tc>
          <w:tcPr>
            <w:tcW w:w="1980" w:type="dxa"/>
          </w:tcPr>
          <w:p w14:paraId="3191D673" w14:textId="77777777" w:rsidR="00572999" w:rsidRDefault="00B91DCE">
            <w:pPr>
              <w:pStyle w:val="a0"/>
              <w:ind w:firstLineChars="0" w:firstLine="0"/>
            </w:pPr>
            <w:r>
              <w:rPr>
                <w:rFonts w:hint="eastAsia"/>
              </w:rPr>
              <w:t>漏洞统计</w:t>
            </w:r>
          </w:p>
        </w:tc>
        <w:tc>
          <w:tcPr>
            <w:tcW w:w="6316" w:type="dxa"/>
          </w:tcPr>
          <w:p w14:paraId="42DCC42E" w14:textId="0B923A3B" w:rsidR="00572999" w:rsidRDefault="007610E3">
            <w:pPr>
              <w:pStyle w:val="a0"/>
              <w:numPr>
                <w:ilvl w:val="0"/>
                <w:numId w:val="10"/>
              </w:numPr>
              <w:spacing w:before="120" w:line="240" w:lineRule="auto"/>
              <w:ind w:firstLineChars="0"/>
            </w:pPr>
            <w:r>
              <w:rPr>
                <w:rFonts w:hint="eastAsia"/>
              </w:rPr>
              <w:t>▲</w:t>
            </w:r>
            <w:r w:rsidR="00B91DCE">
              <w:rPr>
                <w:rFonts w:hint="eastAsia"/>
              </w:rPr>
              <w:t>漏洞概览支持查看漏洞总数、</w:t>
            </w:r>
            <w:r w:rsidR="00E5311D">
              <w:rPr>
                <w:rFonts w:hint="eastAsia"/>
              </w:rPr>
              <w:t>已修复、</w:t>
            </w:r>
            <w:r w:rsidR="005B1084">
              <w:rPr>
                <w:rFonts w:hint="eastAsia"/>
              </w:rPr>
              <w:t>已关闭、</w:t>
            </w:r>
            <w:r w:rsidR="00E5311D">
              <w:rPr>
                <w:rFonts w:hint="eastAsia"/>
              </w:rPr>
              <w:t>已忽略、</w:t>
            </w:r>
            <w:r w:rsidR="00B91DCE">
              <w:rPr>
                <w:rFonts w:hint="eastAsia"/>
              </w:rPr>
              <w:t>待处置、处置中、延期修复、误报的漏洞数据及对应的占比</w:t>
            </w:r>
            <w:r w:rsidR="00196B13">
              <w:rPr>
                <w:rFonts w:hint="eastAsia"/>
              </w:rPr>
              <w:t>，</w:t>
            </w:r>
            <w:r w:rsidR="00B91DCE">
              <w:rPr>
                <w:rFonts w:hint="eastAsia"/>
              </w:rPr>
              <w:t>漏洞状态分布、漏洞等级分布、</w:t>
            </w:r>
            <w:r w:rsidR="00196B13">
              <w:rPr>
                <w:rFonts w:hint="eastAsia"/>
              </w:rPr>
              <w:t>漏洞修复率排名、</w:t>
            </w:r>
            <w:r w:rsidR="00B91DCE">
              <w:rPr>
                <w:rFonts w:hint="eastAsia"/>
              </w:rPr>
              <w:t>漏洞处理时长排名、漏洞数量等级趋势、超时漏洞、漏洞来源占比等维度内容；</w:t>
            </w:r>
          </w:p>
          <w:p w14:paraId="2A5F00B7" w14:textId="11C67BA8" w:rsidR="00572999" w:rsidRDefault="007610E3">
            <w:pPr>
              <w:pStyle w:val="a0"/>
              <w:numPr>
                <w:ilvl w:val="0"/>
                <w:numId w:val="10"/>
              </w:numPr>
              <w:spacing w:before="120" w:line="240" w:lineRule="auto"/>
              <w:ind w:firstLineChars="0"/>
            </w:pPr>
            <w:r>
              <w:rPr>
                <w:rFonts w:hint="eastAsia"/>
              </w:rPr>
              <w:t>▲</w:t>
            </w:r>
            <w:r w:rsidR="00B91DCE">
              <w:rPr>
                <w:rFonts w:hint="eastAsia"/>
              </w:rPr>
              <w:t>统计信息支持以个人用户视角查看个人待办/已办事项，以及以管理者视角查看全局漏洞概况；</w:t>
            </w:r>
          </w:p>
          <w:p w14:paraId="3769523B" w14:textId="1278AE62" w:rsidR="00572999" w:rsidRDefault="00B91DCE">
            <w:pPr>
              <w:pStyle w:val="a0"/>
              <w:numPr>
                <w:ilvl w:val="0"/>
                <w:numId w:val="10"/>
              </w:numPr>
              <w:spacing w:before="120" w:line="240" w:lineRule="auto"/>
              <w:ind w:firstLineChars="0"/>
            </w:pPr>
            <w:r>
              <w:rPr>
                <w:rFonts w:hint="eastAsia"/>
              </w:rPr>
              <w:t>★个人概览支持</w:t>
            </w:r>
            <w:r w:rsidR="00AD1951">
              <w:rPr>
                <w:rFonts w:hint="eastAsia"/>
              </w:rPr>
              <w:t>时间周期的漏洞统计（如今日、本周、</w:t>
            </w:r>
            <w:r w:rsidR="00AD1951">
              <w:rPr>
                <w:rFonts w:hint="eastAsia"/>
              </w:rPr>
              <w:lastRenderedPageBreak/>
              <w:t>本月、半年、全部等）</w:t>
            </w:r>
            <w:r>
              <w:rPr>
                <w:rFonts w:hint="eastAsia"/>
              </w:rPr>
              <w:t>处理漏洞数及占比，待办工单数、超时工单数、超时占比、平均处理时长等统计信息</w:t>
            </w:r>
            <w:r w:rsidR="003C5219">
              <w:rPr>
                <w:rFonts w:hint="eastAsia"/>
              </w:rPr>
              <w:t>；</w:t>
            </w:r>
          </w:p>
          <w:p w14:paraId="19AB2474" w14:textId="1042ABAD" w:rsidR="003C5219" w:rsidRDefault="003C5219">
            <w:pPr>
              <w:pStyle w:val="a0"/>
              <w:numPr>
                <w:ilvl w:val="0"/>
                <w:numId w:val="10"/>
              </w:numPr>
              <w:spacing w:before="120" w:line="240" w:lineRule="auto"/>
              <w:ind w:firstLineChars="0"/>
            </w:pPr>
            <w:r w:rsidRPr="003C5219">
              <w:rPr>
                <w:rFonts w:hint="eastAsia"/>
              </w:rPr>
              <w:t>支持按照服务、应用归并漏洞修复建议，对于相同服务类型的给出影响资产数、漏洞数、建议</w:t>
            </w:r>
            <w:r w:rsidR="00834EC3">
              <w:t>操作等</w:t>
            </w:r>
            <w:r w:rsidRPr="003C5219">
              <w:rPr>
                <w:rFonts w:hint="eastAsia"/>
              </w:rPr>
              <w:t>；</w:t>
            </w:r>
          </w:p>
        </w:tc>
      </w:tr>
      <w:tr w:rsidR="00572999" w14:paraId="66A64096" w14:textId="77777777">
        <w:tc>
          <w:tcPr>
            <w:tcW w:w="1980" w:type="dxa"/>
          </w:tcPr>
          <w:p w14:paraId="4D1456AD" w14:textId="77777777" w:rsidR="00572999" w:rsidRDefault="00B91DCE">
            <w:pPr>
              <w:pStyle w:val="a0"/>
              <w:ind w:firstLineChars="0" w:firstLine="0"/>
            </w:pPr>
            <w:r>
              <w:rPr>
                <w:rFonts w:hint="eastAsia"/>
              </w:rPr>
              <w:lastRenderedPageBreak/>
              <w:t>漏洞情报</w:t>
            </w:r>
          </w:p>
        </w:tc>
        <w:tc>
          <w:tcPr>
            <w:tcW w:w="6316" w:type="dxa"/>
          </w:tcPr>
          <w:p w14:paraId="204E0F8E" w14:textId="77777777" w:rsidR="00572999" w:rsidRDefault="00B91DCE">
            <w:pPr>
              <w:pStyle w:val="a0"/>
              <w:numPr>
                <w:ilvl w:val="0"/>
                <w:numId w:val="10"/>
              </w:numPr>
              <w:spacing w:before="120" w:line="240" w:lineRule="auto"/>
              <w:ind w:firstLineChars="0"/>
            </w:pPr>
            <w:r>
              <w:rPr>
                <w:rFonts w:hint="eastAsia"/>
              </w:rPr>
              <w:t>★情报列表支持提供细颗粒度检索，情报详情包括漏洞名称、漏洞描述、漏洞危害、漏洞类型、漏洞等级、漏洞评分、影响范围、修复方案、POC/EXP、关联资产等维度信息；</w:t>
            </w:r>
          </w:p>
          <w:p w14:paraId="6DB772DB" w14:textId="77777777" w:rsidR="00572999" w:rsidRDefault="00B91DCE">
            <w:pPr>
              <w:pStyle w:val="a0"/>
              <w:numPr>
                <w:ilvl w:val="0"/>
                <w:numId w:val="10"/>
              </w:numPr>
              <w:spacing w:before="120" w:line="240" w:lineRule="auto"/>
              <w:ind w:firstLineChars="0"/>
            </w:pPr>
            <w:r>
              <w:rPr>
                <w:rFonts w:hint="eastAsia"/>
              </w:rPr>
              <w:t>★支持针对情报下发风险排查工单，一个排查工单可包含多条情报信息并下发给多个经办人；</w:t>
            </w:r>
          </w:p>
          <w:p w14:paraId="31BE2535" w14:textId="16D2DC50" w:rsidR="00CF5413" w:rsidRDefault="00216CFE">
            <w:pPr>
              <w:pStyle w:val="a0"/>
              <w:numPr>
                <w:ilvl w:val="0"/>
                <w:numId w:val="10"/>
              </w:numPr>
              <w:spacing w:before="120" w:line="240" w:lineRule="auto"/>
              <w:ind w:firstLineChars="0"/>
            </w:pPr>
            <w:r>
              <w:rPr>
                <w:rFonts w:hint="eastAsia"/>
              </w:rPr>
              <w:t>▲</w:t>
            </w:r>
            <w:r w:rsidR="00E80785" w:rsidRPr="00E80785">
              <w:rPr>
                <w:rFonts w:hint="eastAsia"/>
              </w:rPr>
              <w:t>支持利用资产数据指纹信息，结合权威漏洞库，自动判断和筛选出该资产匹配的漏洞信息，进行预警</w:t>
            </w:r>
            <w:r w:rsidR="00C36C15">
              <w:rPr>
                <w:rFonts w:hint="eastAsia"/>
              </w:rPr>
              <w:t>。</w:t>
            </w:r>
          </w:p>
        </w:tc>
      </w:tr>
    </w:tbl>
    <w:p w14:paraId="1308AEA2" w14:textId="77777777" w:rsidR="00572999" w:rsidRDefault="00572999">
      <w:pPr>
        <w:pStyle w:val="a0"/>
        <w:ind w:firstLine="480"/>
        <w:rPr>
          <w:highlight w:val="yellow"/>
        </w:rPr>
      </w:pPr>
    </w:p>
    <w:p w14:paraId="4F204528" w14:textId="77777777" w:rsidR="00572999" w:rsidRDefault="00B91DCE">
      <w:pPr>
        <w:pStyle w:val="20"/>
        <w:spacing w:line="360" w:lineRule="auto"/>
      </w:pPr>
      <w:bookmarkStart w:id="116" w:name="_Toc147222354"/>
      <w:bookmarkStart w:id="117" w:name="_Toc111108465"/>
      <w:bookmarkStart w:id="118" w:name="_Toc4355"/>
      <w:bookmarkStart w:id="119" w:name="_Toc149258795"/>
      <w:r>
        <w:rPr>
          <w:rFonts w:hint="eastAsia"/>
        </w:rPr>
        <w:t>非功能需求</w:t>
      </w:r>
      <w:bookmarkEnd w:id="116"/>
      <w:bookmarkEnd w:id="117"/>
      <w:bookmarkEnd w:id="118"/>
      <w:bookmarkEnd w:id="119"/>
    </w:p>
    <w:p w14:paraId="2409F43D" w14:textId="77777777" w:rsidR="00572999" w:rsidRDefault="00B91DCE">
      <w:pPr>
        <w:pStyle w:val="3"/>
        <w:ind w:left="720"/>
      </w:pPr>
      <w:bookmarkStart w:id="120" w:name="_Toc147222355"/>
      <w:bookmarkStart w:id="121" w:name="_Toc14196"/>
      <w:bookmarkStart w:id="122" w:name="_Toc149258796"/>
      <w:r>
        <w:rPr>
          <w:rFonts w:hint="eastAsia"/>
        </w:rPr>
        <w:t>可用性要求</w:t>
      </w:r>
      <w:bookmarkEnd w:id="120"/>
      <w:bookmarkEnd w:id="121"/>
      <w:bookmarkEnd w:id="122"/>
    </w:p>
    <w:p w14:paraId="2CEB806F" w14:textId="77777777" w:rsidR="00572999" w:rsidRDefault="00B91DCE">
      <w:pPr>
        <w:spacing w:before="0" w:after="0"/>
        <w:ind w:firstLine="480"/>
        <w:rPr>
          <w:rFonts w:asciiTheme="minorHAnsi" w:hAnsiTheme="minorHAnsi" w:cstheme="minorBidi"/>
          <w:szCs w:val="22"/>
        </w:rPr>
      </w:pPr>
      <w:r>
        <w:rPr>
          <w:rFonts w:hint="eastAsia"/>
          <w:lang w:bidi="th-TH"/>
        </w:rPr>
        <w:t>要求</w:t>
      </w:r>
      <w:r>
        <w:rPr>
          <w:rFonts w:asciiTheme="minorHAnsi" w:hAnsiTheme="minorHAnsi" w:cstheme="minorBidi" w:hint="eastAsia"/>
          <w:szCs w:val="22"/>
        </w:rPr>
        <w:t>系统应具备较强的负载能力、较高的事务处理能力以及良好的响应时间，在大用户量同时发送并发请求服务时不会造成阻塞。且系统从底层数据库到业务逻辑功能层都应经过严格测试，能在不同的硬件环境中长期平稳运行。</w:t>
      </w:r>
    </w:p>
    <w:p w14:paraId="61AAE59C" w14:textId="77777777" w:rsidR="00572999" w:rsidRDefault="00B91DCE">
      <w:pPr>
        <w:pStyle w:val="3"/>
        <w:ind w:left="720"/>
      </w:pPr>
      <w:bookmarkStart w:id="123" w:name="_Toc147222356"/>
      <w:bookmarkStart w:id="124" w:name="_Toc27176"/>
      <w:bookmarkStart w:id="125" w:name="_Toc149258797"/>
      <w:r>
        <w:rPr>
          <w:rFonts w:hint="eastAsia"/>
        </w:rPr>
        <w:t>安全性要求</w:t>
      </w:r>
      <w:bookmarkEnd w:id="123"/>
      <w:bookmarkEnd w:id="124"/>
      <w:bookmarkEnd w:id="125"/>
    </w:p>
    <w:p w14:paraId="74376FDB" w14:textId="77777777" w:rsidR="00572999" w:rsidRDefault="00B91DCE">
      <w:pPr>
        <w:spacing w:before="0" w:after="0"/>
        <w:ind w:firstLine="480"/>
        <w:rPr>
          <w:rFonts w:hAnsi="宋体" w:cs="宋体"/>
          <w:szCs w:val="22"/>
        </w:rPr>
      </w:pPr>
      <w:r>
        <w:rPr>
          <w:rFonts w:hAnsi="宋体" w:cs="宋体" w:hint="eastAsia"/>
          <w:szCs w:val="22"/>
        </w:rPr>
        <w:t>保证网络安全、系统安全和数据安全，整个系统要配置和构建可靠实用的安全策略和机制。根据不同的业务要求和应用处理方式，设置不同的安全措施和环节，既满足业务管理、业务授权以及流程管理中的业务安全性要求。有完善易查的日志功能，便于进行审计跟踪非法操作，保证用户不受非正当侵害。</w:t>
      </w:r>
      <w:r>
        <w:rPr>
          <w:rFonts w:hint="eastAsia"/>
          <w:lang w:bidi="th-TH"/>
        </w:rPr>
        <w:t>项目实施过程会接触到甲方的安全漏洞、资产以及相关数据，要求乙方保证系统安全和数据安全，满足甲方和相关监管部门对安全和风险管理的要求。</w:t>
      </w:r>
    </w:p>
    <w:p w14:paraId="0DCB0AC4" w14:textId="77777777" w:rsidR="00572999" w:rsidRDefault="00B91DCE">
      <w:pPr>
        <w:spacing w:before="0" w:after="0"/>
        <w:ind w:firstLine="480"/>
        <w:rPr>
          <w:rFonts w:hAnsi="宋体" w:cs="宋体"/>
          <w:szCs w:val="22"/>
        </w:rPr>
      </w:pPr>
      <w:r>
        <w:rPr>
          <w:rFonts w:hAnsi="宋体" w:cs="宋体" w:hint="eastAsia"/>
          <w:szCs w:val="22"/>
        </w:rPr>
        <w:t>1.仅授权用户可访问系统；</w:t>
      </w:r>
    </w:p>
    <w:p w14:paraId="4168AB63" w14:textId="77777777" w:rsidR="00572999" w:rsidRDefault="00B91DCE">
      <w:pPr>
        <w:spacing w:before="0" w:after="0"/>
        <w:ind w:firstLine="480"/>
        <w:rPr>
          <w:rFonts w:hAnsi="宋体" w:cs="宋体"/>
          <w:szCs w:val="22"/>
        </w:rPr>
      </w:pPr>
      <w:r>
        <w:rPr>
          <w:rFonts w:hAnsi="宋体" w:cs="宋体" w:hint="eastAsia"/>
          <w:szCs w:val="22"/>
        </w:rPr>
        <w:t>2.系统所有接口过TLS，保证数据传输的安全性；</w:t>
      </w:r>
    </w:p>
    <w:p w14:paraId="6783D8EB" w14:textId="77777777" w:rsidR="00572999" w:rsidRDefault="00B91DCE">
      <w:pPr>
        <w:spacing w:before="0" w:after="0"/>
        <w:ind w:firstLine="480"/>
        <w:rPr>
          <w:rFonts w:hAnsi="宋体" w:cs="宋体"/>
          <w:szCs w:val="22"/>
        </w:rPr>
      </w:pPr>
      <w:r>
        <w:rPr>
          <w:rFonts w:hAnsi="宋体" w:cs="宋体" w:hint="eastAsia"/>
          <w:szCs w:val="22"/>
        </w:rPr>
        <w:t>3.系统若存在个人信息等敏感数据内容落库，存储至本地的数据应进行存储</w:t>
      </w:r>
      <w:r>
        <w:rPr>
          <w:rFonts w:hAnsi="宋体" w:cs="宋体" w:hint="eastAsia"/>
          <w:szCs w:val="22"/>
        </w:rPr>
        <w:lastRenderedPageBreak/>
        <w:t>加密（满足国密加密基本要求）</w:t>
      </w:r>
      <w:r>
        <w:rPr>
          <w:rFonts w:hint="eastAsia"/>
          <w:lang w:bidi="th-TH"/>
        </w:rPr>
        <w:t>。</w:t>
      </w:r>
    </w:p>
    <w:p w14:paraId="4825950C" w14:textId="77777777" w:rsidR="00572999" w:rsidRDefault="00B91DCE">
      <w:pPr>
        <w:pStyle w:val="3"/>
        <w:ind w:left="720"/>
      </w:pPr>
      <w:bookmarkStart w:id="126" w:name="_Toc147222357"/>
      <w:bookmarkStart w:id="127" w:name="_Hlk147159794"/>
      <w:bookmarkStart w:id="128" w:name="_Toc18022"/>
      <w:bookmarkStart w:id="129" w:name="_Toc149258798"/>
      <w:r>
        <w:rPr>
          <w:rFonts w:hint="eastAsia"/>
        </w:rPr>
        <w:t>可维护性要求</w:t>
      </w:r>
      <w:bookmarkEnd w:id="126"/>
      <w:bookmarkEnd w:id="127"/>
      <w:bookmarkEnd w:id="128"/>
      <w:bookmarkEnd w:id="129"/>
    </w:p>
    <w:p w14:paraId="64D3D9DB" w14:textId="77777777" w:rsidR="00572999" w:rsidRDefault="00B91DCE">
      <w:pPr>
        <w:ind w:firstLine="480"/>
        <w:rPr>
          <w:lang w:bidi="th-TH"/>
        </w:rPr>
      </w:pPr>
      <w:r>
        <w:rPr>
          <w:rFonts w:hAnsi="宋体" w:cs="宋体" w:hint="eastAsia"/>
          <w:szCs w:val="22"/>
        </w:rPr>
        <w:t>在系统设计之初应已考虑具备一定的可维护性，充分考虑系统人员维护及运行管理的可行性；同时针对本系统涉及用户多、业务繁杂的特点，实现从整体上易于维护，便于管理，保证系统的维护运行顺利可行。</w:t>
      </w:r>
    </w:p>
    <w:p w14:paraId="2E598100" w14:textId="77777777" w:rsidR="00572999" w:rsidRDefault="00B91DCE">
      <w:pPr>
        <w:pStyle w:val="3"/>
        <w:ind w:left="720"/>
      </w:pPr>
      <w:bookmarkStart w:id="130" w:name="_Toc147222358"/>
      <w:bookmarkStart w:id="131" w:name="_Toc24907"/>
      <w:bookmarkStart w:id="132" w:name="_Toc149258799"/>
      <w:r>
        <w:rPr>
          <w:rFonts w:hint="eastAsia"/>
        </w:rPr>
        <w:t>原厂综合实力要求</w:t>
      </w:r>
      <w:bookmarkEnd w:id="130"/>
      <w:bookmarkEnd w:id="131"/>
      <w:bookmarkEnd w:id="132"/>
    </w:p>
    <w:p w14:paraId="3AB699B1" w14:textId="0DA9F8C5" w:rsidR="00572999" w:rsidRDefault="00B91DCE">
      <w:pPr>
        <w:pStyle w:val="a0"/>
        <w:ind w:firstLine="480"/>
        <w:rPr>
          <w:lang w:bidi="th-TH"/>
        </w:rPr>
      </w:pPr>
      <w:r>
        <w:rPr>
          <w:rFonts w:hint="eastAsia"/>
          <w:lang w:bidi="th-TH"/>
        </w:rPr>
        <w:t>为了展示原厂自身综合实力：需提供原厂注册资金证明，漏洞管理平台国内市场占有率排名报告及原厂产品获得的评价证明（如无可不提交）；</w:t>
      </w:r>
    </w:p>
    <w:p w14:paraId="0A32FA17" w14:textId="77777777" w:rsidR="00572999" w:rsidRDefault="00B91DCE">
      <w:pPr>
        <w:pStyle w:val="a0"/>
        <w:ind w:firstLine="480"/>
        <w:rPr>
          <w:lang w:bidi="th-TH"/>
        </w:rPr>
      </w:pPr>
      <w:r>
        <w:rPr>
          <w:rFonts w:hint="eastAsia"/>
          <w:lang w:bidi="th-TH"/>
        </w:rPr>
        <w:t>为了更好的证明公司综合实力以及满足一些公共标准原厂尽可能具备例如（ISO9001 质量管理体系认证、IS0</w:t>
      </w:r>
      <w:r>
        <w:rPr>
          <w:lang w:bidi="th-TH"/>
        </w:rPr>
        <w:t>270</w:t>
      </w:r>
      <w:r>
        <w:rPr>
          <w:rFonts w:hint="eastAsia"/>
          <w:lang w:bidi="th-TH"/>
        </w:rPr>
        <w:t>01信息安全管理体系认证、信息安全服务资质、CMMI 能力成熟度模型（3 级及以上）、业务连续性管理体系等同类资质）；</w:t>
      </w:r>
    </w:p>
    <w:p w14:paraId="60B0EF36" w14:textId="77777777" w:rsidR="00572999" w:rsidRDefault="00B91DCE">
      <w:pPr>
        <w:pStyle w:val="a0"/>
        <w:ind w:firstLine="480"/>
        <w:rPr>
          <w:lang w:bidi="th-TH"/>
        </w:rPr>
      </w:pPr>
      <w:r>
        <w:rPr>
          <w:rFonts w:hint="eastAsia"/>
          <w:lang w:bidi="th-TH"/>
        </w:rPr>
        <w:t xml:space="preserve"> 投标人认为还有其他需要提供的原厂实力证明资料。</w:t>
      </w:r>
    </w:p>
    <w:p w14:paraId="7ED5E6EB" w14:textId="77777777" w:rsidR="00572999" w:rsidRDefault="00572999">
      <w:pPr>
        <w:ind w:firstLine="480"/>
        <w:rPr>
          <w:lang w:bidi="th-TH"/>
        </w:rPr>
      </w:pPr>
    </w:p>
    <w:p w14:paraId="6F08D2AF" w14:textId="77777777" w:rsidR="00572999" w:rsidRDefault="00B91DCE">
      <w:pPr>
        <w:pStyle w:val="1"/>
        <w:pageBreakBefore w:val="0"/>
        <w:tabs>
          <w:tab w:val="left" w:pos="1534"/>
        </w:tabs>
        <w:spacing w:after="240" w:line="360" w:lineRule="auto"/>
        <w:ind w:left="0"/>
      </w:pPr>
      <w:bookmarkStart w:id="133" w:name="_Toc92187034"/>
      <w:bookmarkStart w:id="134" w:name="_Toc147222359"/>
      <w:bookmarkStart w:id="135" w:name="_Toc111108466"/>
      <w:bookmarkStart w:id="136" w:name="_Toc7090"/>
      <w:bookmarkStart w:id="137" w:name="_Toc149258800"/>
      <w:bookmarkEnd w:id="4"/>
      <w:r>
        <w:rPr>
          <w:rFonts w:hint="eastAsia"/>
        </w:rPr>
        <w:t>项目实施说明</w:t>
      </w:r>
      <w:bookmarkStart w:id="138" w:name="_Toc320267363"/>
      <w:bookmarkStart w:id="139" w:name="_Toc320265459"/>
      <w:bookmarkStart w:id="140" w:name="_Toc320265565"/>
      <w:bookmarkStart w:id="141" w:name="_Toc320268148"/>
      <w:bookmarkStart w:id="142" w:name="_Toc320264004"/>
      <w:bookmarkStart w:id="143" w:name="_Toc320267677"/>
      <w:bookmarkStart w:id="144" w:name="_Toc320265414"/>
      <w:bookmarkStart w:id="145" w:name="_Toc320267992"/>
      <w:bookmarkStart w:id="146" w:name="_Toc320267722"/>
      <w:bookmarkStart w:id="147" w:name="_Toc320265610"/>
      <w:bookmarkStart w:id="148" w:name="_Toc320267520"/>
      <w:bookmarkStart w:id="149" w:name="_Toc320263280"/>
      <w:bookmarkStart w:id="150" w:name="_Toc320261408"/>
      <w:bookmarkStart w:id="151" w:name="_Toc320267565"/>
      <w:bookmarkStart w:id="152" w:name="_Toc320257784"/>
      <w:bookmarkStart w:id="153" w:name="_Toc320265306"/>
      <w:bookmarkStart w:id="154" w:name="_Toc320268037"/>
      <w:bookmarkStart w:id="155" w:name="_Toc320267835"/>
      <w:bookmarkStart w:id="156" w:name="_Toc320257116"/>
      <w:bookmarkStart w:id="157" w:name="_Toc320265261"/>
      <w:bookmarkStart w:id="158" w:name="_Toc320267880"/>
      <w:bookmarkStart w:id="159" w:name="_Toc320264049"/>
      <w:bookmarkStart w:id="160" w:name="_Toc320267408"/>
      <w:bookmarkStart w:id="161" w:name="_Toc320268193"/>
      <w:bookmarkStart w:id="162" w:name="_Toc320263235"/>
      <w:bookmarkStart w:id="163" w:name="_Toc316825160"/>
      <w:bookmarkStart w:id="164" w:name="_Toc272829742"/>
      <w:bookmarkStart w:id="165" w:name="_Toc272188633"/>
      <w:bookmarkStart w:id="166" w:name="_Toc274061917"/>
      <w:bookmarkStart w:id="167" w:name="_Toc272656411"/>
      <w:bookmarkStart w:id="168" w:name="_Toc316824407"/>
      <w:bookmarkStart w:id="169" w:name="_Toc316824981"/>
      <w:bookmarkEnd w:id="5"/>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40877398" w14:textId="77777777" w:rsidR="00572999" w:rsidRDefault="00B91DCE">
      <w:pPr>
        <w:pStyle w:val="31"/>
        <w:spacing w:before="0" w:after="0"/>
        <w:ind w:firstLine="480"/>
        <w:rPr>
          <w:rFonts w:hAnsi="宋体"/>
          <w:snapToGrid w:val="0"/>
          <w:sz w:val="24"/>
          <w:szCs w:val="24"/>
        </w:rPr>
      </w:pPr>
      <w:r>
        <w:rPr>
          <w:rFonts w:hAnsi="宋体" w:hint="eastAsia"/>
          <w:snapToGrid w:val="0"/>
          <w:sz w:val="24"/>
          <w:szCs w:val="24"/>
        </w:rPr>
        <w:t>本项目包含不同技术服务，分别为现状调研与需求分析、设备部署与调试、定制化开发、人员培训、定期巡检与升级加固、其他增值服务等阶段。乙方在各任务阶段所执行的主要工作任务和内容包括但不限于如下：</w:t>
      </w:r>
    </w:p>
    <w:p w14:paraId="276A56FA" w14:textId="77777777" w:rsidR="00572999" w:rsidRDefault="00B91DCE">
      <w:pPr>
        <w:pStyle w:val="20"/>
        <w:spacing w:before="0" w:after="0" w:line="360" w:lineRule="auto"/>
        <w:rPr>
          <w:rFonts w:ascii="宋体" w:hAnsi="宋体"/>
        </w:rPr>
      </w:pPr>
      <w:bookmarkStart w:id="170" w:name="_Toc147222360"/>
      <w:bookmarkStart w:id="171" w:name="_Toc15721"/>
      <w:bookmarkStart w:id="172" w:name="_Toc149258801"/>
      <w:r>
        <w:rPr>
          <w:rFonts w:ascii="宋体" w:hAnsi="宋体" w:hint="eastAsia"/>
        </w:rPr>
        <w:t>现状调研与需求分析</w:t>
      </w:r>
      <w:bookmarkEnd w:id="170"/>
      <w:bookmarkEnd w:id="171"/>
      <w:bookmarkEnd w:id="172"/>
    </w:p>
    <w:p w14:paraId="3597769C" w14:textId="77777777" w:rsidR="00572999" w:rsidRDefault="00B91DCE">
      <w:pPr>
        <w:numPr>
          <w:ilvl w:val="0"/>
          <w:numId w:val="11"/>
        </w:numPr>
        <w:spacing w:before="0" w:after="0"/>
        <w:ind w:left="1322" w:firstLineChars="0"/>
      </w:pPr>
      <w:r>
        <w:rPr>
          <w:rFonts w:hint="eastAsia"/>
        </w:rPr>
        <w:t>项目启动会议，建立项目计划；</w:t>
      </w:r>
    </w:p>
    <w:p w14:paraId="0EAE0495" w14:textId="586F7E80" w:rsidR="00572999" w:rsidRDefault="00B91DCE">
      <w:pPr>
        <w:numPr>
          <w:ilvl w:val="0"/>
          <w:numId w:val="11"/>
        </w:numPr>
        <w:spacing w:before="0" w:after="0"/>
        <w:ind w:left="1322" w:firstLineChars="0"/>
      </w:pPr>
      <w:r>
        <w:rPr>
          <w:rFonts w:hint="eastAsia"/>
        </w:rPr>
        <w:t>调研</w:t>
      </w:r>
      <w:r>
        <w:t>甲方</w:t>
      </w:r>
      <w:r w:rsidR="00E202CF">
        <w:rPr>
          <w:rFonts w:hint="eastAsia"/>
        </w:rPr>
        <w:t>网络</w:t>
      </w:r>
      <w:r w:rsidR="00E202CF">
        <w:t>安全</w:t>
      </w:r>
      <w:r>
        <w:rPr>
          <w:rFonts w:hint="eastAsia"/>
        </w:rPr>
        <w:t>运营</w:t>
      </w:r>
      <w:r w:rsidR="00E202CF">
        <w:rPr>
          <w:rFonts w:hint="eastAsia"/>
        </w:rPr>
        <w:t>及漏洞管理</w:t>
      </w:r>
      <w:r>
        <w:t>现状</w:t>
      </w:r>
      <w:r>
        <w:rPr>
          <w:rFonts w:hint="eastAsia"/>
        </w:rPr>
        <w:t>；</w:t>
      </w:r>
    </w:p>
    <w:p w14:paraId="44F28DAA" w14:textId="77777777" w:rsidR="00572999" w:rsidRDefault="00B91DCE">
      <w:pPr>
        <w:numPr>
          <w:ilvl w:val="0"/>
          <w:numId w:val="11"/>
        </w:numPr>
        <w:spacing w:before="0" w:after="0"/>
        <w:ind w:left="1322" w:firstLineChars="0"/>
      </w:pPr>
      <w:r>
        <w:rPr>
          <w:rFonts w:hint="eastAsia"/>
        </w:rPr>
        <w:t>根据现状</w:t>
      </w:r>
      <w:r>
        <w:t>调研结果，设计和优化</w:t>
      </w:r>
      <w:r>
        <w:rPr>
          <w:rFonts w:hint="eastAsia"/>
        </w:rPr>
        <w:t>部署方案；</w:t>
      </w:r>
    </w:p>
    <w:p w14:paraId="28317BD1" w14:textId="77777777" w:rsidR="00572999" w:rsidRDefault="00B91DCE">
      <w:pPr>
        <w:pStyle w:val="20"/>
        <w:spacing w:before="0" w:after="0" w:line="360" w:lineRule="auto"/>
        <w:rPr>
          <w:rFonts w:ascii="宋体" w:hAnsi="宋体"/>
        </w:rPr>
      </w:pPr>
      <w:bookmarkStart w:id="173" w:name="_Toc147222361"/>
      <w:bookmarkStart w:id="174" w:name="_Toc20208"/>
      <w:bookmarkStart w:id="175" w:name="_Toc149258802"/>
      <w:r>
        <w:rPr>
          <w:rFonts w:ascii="宋体" w:hAnsi="宋体" w:hint="eastAsia"/>
        </w:rPr>
        <w:lastRenderedPageBreak/>
        <w:t>工具部署与调试</w:t>
      </w:r>
      <w:bookmarkEnd w:id="173"/>
      <w:bookmarkEnd w:id="174"/>
      <w:bookmarkEnd w:id="175"/>
    </w:p>
    <w:p w14:paraId="0D67B83A" w14:textId="77777777" w:rsidR="00572999" w:rsidRDefault="00B91DCE">
      <w:pPr>
        <w:numPr>
          <w:ilvl w:val="0"/>
          <w:numId w:val="11"/>
        </w:numPr>
        <w:spacing w:before="0" w:after="0"/>
        <w:ind w:left="1322" w:firstLineChars="0"/>
      </w:pPr>
      <w:r>
        <w:rPr>
          <w:rFonts w:hint="eastAsia"/>
        </w:rPr>
        <w:t>乙方工程师到甲方现场完成工具安装部署；</w:t>
      </w:r>
    </w:p>
    <w:p w14:paraId="5F133E7E" w14:textId="77777777" w:rsidR="00572999" w:rsidRDefault="00B91DCE">
      <w:pPr>
        <w:numPr>
          <w:ilvl w:val="0"/>
          <w:numId w:val="11"/>
        </w:numPr>
        <w:spacing w:before="0" w:after="0"/>
        <w:ind w:left="1322" w:firstLineChars="0"/>
      </w:pPr>
      <w:r>
        <w:rPr>
          <w:rFonts w:hint="eastAsia"/>
        </w:rPr>
        <w:t>按照甲方流程进行调试；</w:t>
      </w:r>
    </w:p>
    <w:p w14:paraId="0051552C" w14:textId="77777777" w:rsidR="00572999" w:rsidRDefault="00B91DCE">
      <w:pPr>
        <w:numPr>
          <w:ilvl w:val="0"/>
          <w:numId w:val="11"/>
        </w:numPr>
        <w:spacing w:before="0" w:after="0"/>
        <w:ind w:left="1322" w:firstLineChars="0"/>
      </w:pPr>
      <w:r>
        <w:rPr>
          <w:rFonts w:hint="eastAsia"/>
        </w:rPr>
        <w:t>根据甲方威胁与漏洞管理现状加强漏洞管理，实现甲方安全漏洞的可视、可控和可管，减少漏洞管理手工成本；</w:t>
      </w:r>
    </w:p>
    <w:p w14:paraId="4B3D33F4" w14:textId="77777777" w:rsidR="00572999" w:rsidRDefault="00B91DCE">
      <w:pPr>
        <w:numPr>
          <w:ilvl w:val="0"/>
          <w:numId w:val="11"/>
        </w:numPr>
        <w:spacing w:before="0" w:after="0"/>
        <w:ind w:left="1322" w:firstLineChars="0"/>
      </w:pPr>
      <w:r>
        <w:rPr>
          <w:rFonts w:hint="eastAsia"/>
        </w:rPr>
        <w:t>保证系统功能运行不影响甲方业务正常开展；</w:t>
      </w:r>
    </w:p>
    <w:p w14:paraId="05FEEF9D" w14:textId="77777777" w:rsidR="00572999" w:rsidRDefault="00B91DCE">
      <w:pPr>
        <w:pStyle w:val="20"/>
        <w:spacing w:before="0" w:after="0" w:line="360" w:lineRule="auto"/>
        <w:rPr>
          <w:rFonts w:ascii="宋体" w:hAnsi="宋体"/>
        </w:rPr>
      </w:pPr>
      <w:bookmarkStart w:id="176" w:name="_Toc147222362"/>
      <w:bookmarkStart w:id="177" w:name="_Toc14853"/>
      <w:bookmarkStart w:id="178" w:name="_Toc149258803"/>
      <w:r>
        <w:rPr>
          <w:rFonts w:ascii="宋体" w:hAnsi="宋体" w:hint="eastAsia"/>
        </w:rPr>
        <w:t>定制化需求开发</w:t>
      </w:r>
      <w:bookmarkEnd w:id="176"/>
      <w:bookmarkEnd w:id="177"/>
      <w:bookmarkEnd w:id="178"/>
    </w:p>
    <w:p w14:paraId="203AFEFA" w14:textId="77777777" w:rsidR="00572999" w:rsidRDefault="00B91DCE">
      <w:pPr>
        <w:numPr>
          <w:ilvl w:val="0"/>
          <w:numId w:val="11"/>
        </w:numPr>
        <w:spacing w:before="0" w:after="0"/>
        <w:ind w:left="1322" w:firstLineChars="0"/>
      </w:pPr>
      <w:r>
        <w:rPr>
          <w:rFonts w:hint="eastAsia"/>
        </w:rPr>
        <w:t>根据甲方实际需求，</w:t>
      </w:r>
      <w:r>
        <w:rPr>
          <w:rFonts w:hAnsi="宋体" w:hint="eastAsia"/>
        </w:rPr>
        <w:t>对接已有的安全设备及运维平台，包括但不限于漏洞扫描器、S</w:t>
      </w:r>
      <w:r>
        <w:rPr>
          <w:rFonts w:hAnsi="宋体"/>
        </w:rPr>
        <w:t>IEM</w:t>
      </w:r>
      <w:r>
        <w:rPr>
          <w:rFonts w:hAnsi="宋体" w:hint="eastAsia"/>
        </w:rPr>
        <w:t>、H</w:t>
      </w:r>
      <w:r>
        <w:rPr>
          <w:rFonts w:hAnsi="宋体"/>
        </w:rPr>
        <w:t>IDS</w:t>
      </w:r>
      <w:r>
        <w:rPr>
          <w:rFonts w:hAnsi="宋体" w:hint="eastAsia"/>
        </w:rPr>
        <w:t>、C</w:t>
      </w:r>
      <w:r>
        <w:rPr>
          <w:rFonts w:hAnsi="宋体"/>
        </w:rPr>
        <w:t>MDB</w:t>
      </w:r>
      <w:r>
        <w:rPr>
          <w:rFonts w:hAnsi="宋体" w:hint="eastAsia"/>
        </w:rPr>
        <w:t>、I</w:t>
      </w:r>
      <w:r>
        <w:rPr>
          <w:rFonts w:hAnsi="宋体"/>
        </w:rPr>
        <w:t>TSM</w:t>
      </w:r>
      <w:r>
        <w:rPr>
          <w:rFonts w:hAnsi="宋体" w:hint="eastAsia"/>
        </w:rPr>
        <w:t>、O</w:t>
      </w:r>
      <w:r>
        <w:rPr>
          <w:rFonts w:hAnsi="宋体"/>
        </w:rPr>
        <w:t>A</w:t>
      </w:r>
      <w:r>
        <w:rPr>
          <w:rFonts w:hAnsi="宋体" w:hint="eastAsia"/>
        </w:rPr>
        <w:t>、邮箱、统一身份认证等系统</w:t>
      </w:r>
      <w:r>
        <w:rPr>
          <w:rFonts w:hint="eastAsia"/>
        </w:rPr>
        <w:t>；</w:t>
      </w:r>
    </w:p>
    <w:p w14:paraId="1254855B" w14:textId="4CB9668C" w:rsidR="00572999" w:rsidRDefault="00B91DCE">
      <w:pPr>
        <w:numPr>
          <w:ilvl w:val="0"/>
          <w:numId w:val="11"/>
        </w:numPr>
        <w:spacing w:before="0" w:after="0"/>
        <w:ind w:left="1322" w:firstLineChars="0"/>
      </w:pPr>
      <w:r>
        <w:rPr>
          <w:rFonts w:hint="eastAsia"/>
        </w:rPr>
        <w:t>漏洞报表导出支持定制（如增加总结性文字和变量）；</w:t>
      </w:r>
    </w:p>
    <w:p w14:paraId="4F8CA0F1" w14:textId="77777777" w:rsidR="00572999" w:rsidRDefault="00B91DCE">
      <w:pPr>
        <w:numPr>
          <w:ilvl w:val="0"/>
          <w:numId w:val="11"/>
        </w:numPr>
        <w:spacing w:before="0" w:after="0"/>
        <w:ind w:left="1322" w:firstLineChars="0"/>
      </w:pPr>
      <w:r>
        <w:rPr>
          <w:rFonts w:hint="eastAsia"/>
        </w:rPr>
        <w:t>资产负责人支持由C</w:t>
      </w:r>
      <w:r>
        <w:t>MDB</w:t>
      </w:r>
      <w:r>
        <w:rPr>
          <w:rFonts w:hint="eastAsia"/>
        </w:rPr>
        <w:t>提供且支持与组织架构进行关联变动；</w:t>
      </w:r>
    </w:p>
    <w:p w14:paraId="61070FD2" w14:textId="77777777" w:rsidR="00572999" w:rsidRDefault="00B91DCE">
      <w:pPr>
        <w:numPr>
          <w:ilvl w:val="0"/>
          <w:numId w:val="11"/>
        </w:numPr>
        <w:spacing w:before="0" w:after="0"/>
        <w:ind w:left="1322" w:firstLineChars="0"/>
      </w:pPr>
      <w:r>
        <w:rPr>
          <w:rFonts w:hint="eastAsia"/>
        </w:rPr>
        <w:t>漏洞工单支持对接I</w:t>
      </w:r>
      <w:r>
        <w:t>TSM</w:t>
      </w:r>
      <w:r>
        <w:rPr>
          <w:rFonts w:hint="eastAsia"/>
        </w:rPr>
        <w:t>，支持工单派发人员错误或在处置过程中需要撤回时等场景下的工单撤回，支持一键撤回至初始状态且保留撤回记录；</w:t>
      </w:r>
    </w:p>
    <w:p w14:paraId="66F6D60F" w14:textId="7F9FDF8C" w:rsidR="00572999" w:rsidRDefault="00B91DCE">
      <w:pPr>
        <w:numPr>
          <w:ilvl w:val="0"/>
          <w:numId w:val="11"/>
        </w:numPr>
        <w:spacing w:before="0" w:after="0"/>
        <w:ind w:left="1322" w:firstLineChars="0"/>
      </w:pPr>
      <w:r>
        <w:rPr>
          <w:rFonts w:hint="eastAsia"/>
        </w:rPr>
        <w:t>主机资产</w:t>
      </w:r>
      <w:r w:rsidR="00845EB9">
        <w:rPr>
          <w:rFonts w:hint="eastAsia"/>
        </w:rPr>
        <w:t>配置及展示</w:t>
      </w:r>
      <w:r>
        <w:rPr>
          <w:rFonts w:hint="eastAsia"/>
        </w:rPr>
        <w:t>支持</w:t>
      </w:r>
      <w:r w:rsidR="00845EB9">
        <w:rPr>
          <w:rFonts w:hint="eastAsia"/>
        </w:rPr>
        <w:t>定制</w:t>
      </w:r>
      <w:r>
        <w:rPr>
          <w:rFonts w:hint="eastAsia"/>
        </w:rPr>
        <w:t>（如端口、服务等信息）；</w:t>
      </w:r>
    </w:p>
    <w:p w14:paraId="267EF76F" w14:textId="77777777" w:rsidR="00572999" w:rsidRDefault="00B91DCE">
      <w:pPr>
        <w:numPr>
          <w:ilvl w:val="0"/>
          <w:numId w:val="11"/>
        </w:numPr>
        <w:spacing w:before="0" w:after="0"/>
        <w:ind w:left="1322" w:firstLineChars="0"/>
      </w:pPr>
      <w:r>
        <w:rPr>
          <w:rFonts w:hint="eastAsia"/>
        </w:rPr>
        <w:t>对接漏洞扫描器发现的漏洞支持实现漏洞复测；</w:t>
      </w:r>
    </w:p>
    <w:p w14:paraId="1292AB13" w14:textId="2FF3116D" w:rsidR="00572999" w:rsidRDefault="00B91DCE">
      <w:pPr>
        <w:numPr>
          <w:ilvl w:val="0"/>
          <w:numId w:val="11"/>
        </w:numPr>
        <w:spacing w:before="0" w:after="0"/>
        <w:ind w:left="1322" w:firstLineChars="0"/>
      </w:pPr>
      <w:r>
        <w:rPr>
          <w:rFonts w:hint="eastAsia"/>
        </w:rPr>
        <w:t>漏洞知识库支持手动导入修复方案(标记数据来源)，供研发作为修复方案参考；</w:t>
      </w:r>
    </w:p>
    <w:p w14:paraId="304F8127" w14:textId="77777777" w:rsidR="00572999" w:rsidRDefault="00B91DCE">
      <w:pPr>
        <w:numPr>
          <w:ilvl w:val="0"/>
          <w:numId w:val="11"/>
        </w:numPr>
        <w:spacing w:before="0" w:after="0"/>
        <w:ind w:left="1322" w:firstLineChars="0"/>
      </w:pPr>
      <w:r>
        <w:rPr>
          <w:rFonts w:hint="eastAsia"/>
        </w:rPr>
        <w:t>支持重保场景下漏洞修复时效及通知的控制；</w:t>
      </w:r>
    </w:p>
    <w:p w14:paraId="751A8F27" w14:textId="77777777" w:rsidR="00572999" w:rsidRDefault="00B91DCE">
      <w:pPr>
        <w:numPr>
          <w:ilvl w:val="0"/>
          <w:numId w:val="11"/>
        </w:numPr>
        <w:spacing w:before="0" w:after="0"/>
        <w:ind w:left="1322" w:firstLineChars="0"/>
      </w:pPr>
      <w:r>
        <w:rPr>
          <w:rFonts w:hint="eastAsia"/>
        </w:rPr>
        <w:t>根据甲方实际情况，完成规则、流程的预置及优化；</w:t>
      </w:r>
    </w:p>
    <w:p w14:paraId="16F2D125" w14:textId="77777777" w:rsidR="00572999" w:rsidRDefault="00B91DCE">
      <w:pPr>
        <w:numPr>
          <w:ilvl w:val="0"/>
          <w:numId w:val="11"/>
        </w:numPr>
        <w:spacing w:before="0" w:after="0"/>
        <w:ind w:left="1322" w:firstLineChars="0"/>
      </w:pPr>
      <w:r>
        <w:rPr>
          <w:rFonts w:hint="eastAsia"/>
        </w:rPr>
        <w:t>甲方需求提出后，须</w:t>
      </w:r>
      <w:r>
        <w:t>12</w:t>
      </w:r>
      <w:r>
        <w:rPr>
          <w:rFonts w:hint="eastAsia"/>
        </w:rPr>
        <w:t>个工作日内上线；</w:t>
      </w:r>
    </w:p>
    <w:p w14:paraId="7C4E2339" w14:textId="77777777" w:rsidR="00572999" w:rsidRDefault="00B91DCE">
      <w:pPr>
        <w:pStyle w:val="20"/>
        <w:spacing w:before="0" w:after="0" w:line="360" w:lineRule="auto"/>
        <w:rPr>
          <w:rFonts w:ascii="宋体" w:hAnsi="宋体"/>
        </w:rPr>
      </w:pPr>
      <w:bookmarkStart w:id="179" w:name="_Toc147222363"/>
      <w:bookmarkStart w:id="180" w:name="_Toc20156"/>
      <w:bookmarkStart w:id="181" w:name="_Toc149258804"/>
      <w:r>
        <w:rPr>
          <w:rFonts w:ascii="宋体" w:hAnsi="宋体" w:hint="eastAsia"/>
        </w:rPr>
        <w:t>人员培训</w:t>
      </w:r>
      <w:bookmarkEnd w:id="179"/>
      <w:bookmarkEnd w:id="180"/>
      <w:bookmarkEnd w:id="181"/>
    </w:p>
    <w:p w14:paraId="5CAA370B" w14:textId="77777777" w:rsidR="00572999" w:rsidRDefault="00B91DCE">
      <w:pPr>
        <w:numPr>
          <w:ilvl w:val="0"/>
          <w:numId w:val="11"/>
        </w:numPr>
        <w:spacing w:before="0" w:after="0"/>
        <w:ind w:left="1322" w:firstLineChars="0"/>
      </w:pPr>
      <w:r>
        <w:rPr>
          <w:rFonts w:hint="eastAsia"/>
        </w:rPr>
        <w:t>对甲方工程师进行基本工具使用方法培训，保证甲方人员能够正常使用工具开展工作；</w:t>
      </w:r>
    </w:p>
    <w:p w14:paraId="090E8C39" w14:textId="77777777" w:rsidR="00572999" w:rsidRDefault="00B91DCE">
      <w:pPr>
        <w:numPr>
          <w:ilvl w:val="0"/>
          <w:numId w:val="11"/>
        </w:numPr>
        <w:spacing w:before="0" w:after="0"/>
        <w:ind w:left="1322" w:firstLineChars="0"/>
      </w:pPr>
      <w:r>
        <w:rPr>
          <w:rFonts w:hint="eastAsia"/>
        </w:rPr>
        <w:t>对甲方工程师进行高级工具使用方法培训，包括但不限于规则调优、检索语法等；</w:t>
      </w:r>
    </w:p>
    <w:p w14:paraId="0E26176A" w14:textId="5211722C" w:rsidR="00572999" w:rsidRDefault="00B91DCE">
      <w:pPr>
        <w:numPr>
          <w:ilvl w:val="0"/>
          <w:numId w:val="11"/>
        </w:numPr>
        <w:spacing w:before="0" w:after="0"/>
        <w:ind w:left="1322" w:firstLineChars="0"/>
      </w:pPr>
      <w:r>
        <w:rPr>
          <w:rFonts w:hint="eastAsia"/>
        </w:rPr>
        <w:t>对甲方一线人员进行威胁与漏洞处置培训，保证甲方一线人员能够</w:t>
      </w:r>
      <w:r>
        <w:rPr>
          <w:rFonts w:hint="eastAsia"/>
        </w:rPr>
        <w:lastRenderedPageBreak/>
        <w:t>对产品追踪到的安全漏洞完成处置；</w:t>
      </w:r>
    </w:p>
    <w:p w14:paraId="665CF387" w14:textId="77777777" w:rsidR="00572999" w:rsidRDefault="00B91DCE">
      <w:pPr>
        <w:numPr>
          <w:ilvl w:val="0"/>
          <w:numId w:val="11"/>
        </w:numPr>
        <w:spacing w:before="0" w:after="0"/>
        <w:ind w:left="1322" w:firstLineChars="0"/>
      </w:pPr>
      <w:r>
        <w:rPr>
          <w:rFonts w:hint="eastAsia"/>
        </w:rPr>
        <w:t>提供7</w:t>
      </w:r>
      <w:r>
        <w:t>*24</w:t>
      </w:r>
      <w:r>
        <w:rPr>
          <w:rFonts w:hint="eastAsia"/>
        </w:rPr>
        <w:t>小时技术支持服务；</w:t>
      </w:r>
    </w:p>
    <w:p w14:paraId="16F780D3" w14:textId="77777777" w:rsidR="00572999" w:rsidRDefault="00B91DCE">
      <w:pPr>
        <w:numPr>
          <w:ilvl w:val="0"/>
          <w:numId w:val="11"/>
        </w:numPr>
        <w:spacing w:before="0" w:after="0"/>
        <w:ind w:left="1322" w:firstLineChars="0"/>
      </w:pPr>
      <w:r>
        <w:rPr>
          <w:rFonts w:hint="eastAsia"/>
        </w:rPr>
        <w:t>提供用户手册；</w:t>
      </w:r>
    </w:p>
    <w:p w14:paraId="3015DF04" w14:textId="77777777" w:rsidR="00572999" w:rsidRDefault="00B91DCE">
      <w:pPr>
        <w:pStyle w:val="20"/>
        <w:spacing w:before="0" w:after="0" w:line="360" w:lineRule="auto"/>
        <w:rPr>
          <w:rFonts w:ascii="宋体" w:hAnsi="宋体"/>
        </w:rPr>
      </w:pPr>
      <w:bookmarkStart w:id="182" w:name="_Toc147222364"/>
      <w:bookmarkStart w:id="183" w:name="_Toc12259"/>
      <w:bookmarkStart w:id="184" w:name="_Toc149258805"/>
      <w:r>
        <w:rPr>
          <w:rFonts w:ascii="宋体" w:hAnsi="宋体" w:hint="eastAsia"/>
        </w:rPr>
        <w:t>定期巡检和升级加固</w:t>
      </w:r>
      <w:bookmarkEnd w:id="182"/>
      <w:bookmarkEnd w:id="183"/>
      <w:bookmarkEnd w:id="184"/>
    </w:p>
    <w:p w14:paraId="5219776A" w14:textId="77777777" w:rsidR="00572999" w:rsidRDefault="00B91DCE">
      <w:pPr>
        <w:numPr>
          <w:ilvl w:val="0"/>
          <w:numId w:val="11"/>
        </w:numPr>
        <w:spacing w:before="0" w:after="0"/>
        <w:ind w:left="1322" w:firstLineChars="0"/>
      </w:pPr>
      <w:r>
        <w:rPr>
          <w:rFonts w:hint="eastAsia"/>
        </w:rPr>
        <w:t>维保期间，产品7</w:t>
      </w:r>
      <w:r>
        <w:t>*24</w:t>
      </w:r>
      <w:r>
        <w:rPr>
          <w:rFonts w:hint="eastAsia"/>
        </w:rPr>
        <w:t>小时</w:t>
      </w:r>
      <w:r>
        <w:t>维保</w:t>
      </w:r>
      <w:r>
        <w:rPr>
          <w:rFonts w:hint="eastAsia"/>
        </w:rPr>
        <w:t>，解决部署后出现的问题；</w:t>
      </w:r>
    </w:p>
    <w:p w14:paraId="36070AFB" w14:textId="77777777" w:rsidR="00572999" w:rsidRDefault="00B91DCE">
      <w:pPr>
        <w:numPr>
          <w:ilvl w:val="0"/>
          <w:numId w:val="11"/>
        </w:numPr>
        <w:spacing w:before="0" w:after="0"/>
        <w:ind w:left="1322" w:firstLineChars="0"/>
      </w:pPr>
      <w:r>
        <w:rPr>
          <w:rFonts w:hint="eastAsia"/>
        </w:rPr>
        <w:t>维保期间，产品7</w:t>
      </w:r>
      <w:r>
        <w:t>*24</w:t>
      </w:r>
      <w:r>
        <w:rPr>
          <w:rFonts w:hint="eastAsia"/>
        </w:rPr>
        <w:t>小时电话</w:t>
      </w:r>
      <w:r>
        <w:t>咨询服务</w:t>
      </w:r>
      <w:r>
        <w:rPr>
          <w:rFonts w:hint="eastAsia"/>
        </w:rPr>
        <w:t>；</w:t>
      </w:r>
    </w:p>
    <w:p w14:paraId="473D011F" w14:textId="77777777" w:rsidR="00572999" w:rsidRDefault="00B91DCE">
      <w:pPr>
        <w:numPr>
          <w:ilvl w:val="0"/>
          <w:numId w:val="11"/>
        </w:numPr>
        <w:spacing w:before="0" w:after="0"/>
        <w:ind w:left="1322" w:firstLineChars="0"/>
      </w:pPr>
      <w:r>
        <w:rPr>
          <w:rFonts w:hint="eastAsia"/>
        </w:rPr>
        <w:t>维保期间，产品现场安装</w:t>
      </w:r>
      <w:r>
        <w:t>部署及升级</w:t>
      </w:r>
      <w:r>
        <w:rPr>
          <w:rFonts w:hint="eastAsia"/>
        </w:rPr>
        <w:t>加固</w:t>
      </w:r>
      <w:r>
        <w:t>服务</w:t>
      </w:r>
      <w:r>
        <w:rPr>
          <w:rFonts w:hint="eastAsia"/>
        </w:rPr>
        <w:t>；</w:t>
      </w:r>
    </w:p>
    <w:p w14:paraId="0A60D61C" w14:textId="77777777" w:rsidR="00572999" w:rsidRDefault="00B91DCE">
      <w:pPr>
        <w:numPr>
          <w:ilvl w:val="0"/>
          <w:numId w:val="11"/>
        </w:numPr>
        <w:spacing w:before="0" w:after="0"/>
        <w:ind w:left="1322" w:firstLineChars="0"/>
      </w:pPr>
      <w:r>
        <w:rPr>
          <w:rFonts w:hint="eastAsia"/>
        </w:rPr>
        <w:t>维保期间，产品技术培训</w:t>
      </w:r>
      <w:r>
        <w:t>服务</w:t>
      </w:r>
      <w:r>
        <w:rPr>
          <w:rFonts w:hint="eastAsia"/>
        </w:rPr>
        <w:t>；</w:t>
      </w:r>
    </w:p>
    <w:p w14:paraId="4002AD77" w14:textId="77777777" w:rsidR="00572999" w:rsidRDefault="00B91DCE">
      <w:pPr>
        <w:numPr>
          <w:ilvl w:val="0"/>
          <w:numId w:val="11"/>
        </w:numPr>
        <w:spacing w:before="0" w:after="0"/>
        <w:ind w:left="1322" w:firstLineChars="0"/>
      </w:pPr>
      <w:r>
        <w:rPr>
          <w:rFonts w:hint="eastAsia"/>
        </w:rPr>
        <w:t>维保期间，产品季度</w:t>
      </w:r>
      <w:r>
        <w:t>巡检服务</w:t>
      </w:r>
      <w:r>
        <w:rPr>
          <w:rFonts w:hint="eastAsia"/>
        </w:rPr>
        <w:t>；</w:t>
      </w:r>
    </w:p>
    <w:p w14:paraId="41C57809" w14:textId="77777777" w:rsidR="00572999" w:rsidRDefault="00B91DCE">
      <w:pPr>
        <w:numPr>
          <w:ilvl w:val="0"/>
          <w:numId w:val="11"/>
        </w:numPr>
        <w:spacing w:before="0" w:after="0"/>
        <w:ind w:left="1322" w:firstLineChars="0"/>
      </w:pPr>
      <w:r>
        <w:rPr>
          <w:rFonts w:hint="eastAsia"/>
        </w:rPr>
        <w:t>维保期间，</w:t>
      </w:r>
      <w:r>
        <w:rPr>
          <w:rFonts w:hAnsi="宋体" w:hint="eastAsia"/>
        </w:rPr>
        <w:t>提供处理各种突发事件的应急预案；</w:t>
      </w:r>
    </w:p>
    <w:p w14:paraId="4F9AC7E3" w14:textId="77777777" w:rsidR="00572999" w:rsidRDefault="00B91DCE">
      <w:pPr>
        <w:numPr>
          <w:ilvl w:val="0"/>
          <w:numId w:val="11"/>
        </w:numPr>
        <w:spacing w:before="0" w:after="0"/>
        <w:ind w:left="1322" w:firstLineChars="0"/>
      </w:pPr>
      <w:r>
        <w:rPr>
          <w:rFonts w:hint="eastAsia"/>
        </w:rPr>
        <w:t>维保期间，</w:t>
      </w:r>
      <w:r>
        <w:rPr>
          <w:rFonts w:hAnsi="宋体" w:hint="eastAsia"/>
        </w:rPr>
        <w:t>对本产品相关联的其他系统升级、例行维护、变更等提供相应的配合支持服务</w:t>
      </w:r>
      <w:r>
        <w:rPr>
          <w:rFonts w:hint="eastAsia"/>
        </w:rPr>
        <w:t>；</w:t>
      </w:r>
    </w:p>
    <w:p w14:paraId="7FF32867" w14:textId="77777777" w:rsidR="00572999" w:rsidRDefault="00B91DCE">
      <w:pPr>
        <w:numPr>
          <w:ilvl w:val="0"/>
          <w:numId w:val="11"/>
        </w:numPr>
        <w:spacing w:before="0" w:after="0"/>
        <w:ind w:left="1322" w:firstLineChars="0"/>
      </w:pPr>
      <w:r>
        <w:rPr>
          <w:rFonts w:hint="eastAsia"/>
        </w:rPr>
        <w:t>根据</w:t>
      </w:r>
      <w:r>
        <w:t>甲方</w:t>
      </w:r>
      <w:r>
        <w:rPr>
          <w:rFonts w:hint="eastAsia"/>
        </w:rPr>
        <w:t>具体</w:t>
      </w:r>
      <w:r>
        <w:t>需求，对</w:t>
      </w:r>
      <w:r>
        <w:rPr>
          <w:rFonts w:hint="eastAsia"/>
        </w:rPr>
        <w:t>相关产品</w:t>
      </w:r>
      <w:r>
        <w:t>的</w:t>
      </w:r>
      <w:r>
        <w:rPr>
          <w:rFonts w:hint="eastAsia"/>
        </w:rPr>
        <w:t>变更</w:t>
      </w:r>
      <w:r>
        <w:t>进行支持（</w:t>
      </w:r>
      <w:r>
        <w:rPr>
          <w:rFonts w:hint="eastAsia"/>
        </w:rPr>
        <w:t>如有</w:t>
      </w:r>
      <w:r>
        <w:t>）</w:t>
      </w:r>
      <w:r>
        <w:rPr>
          <w:rFonts w:hint="eastAsia"/>
        </w:rPr>
        <w:t>；</w:t>
      </w:r>
    </w:p>
    <w:p w14:paraId="2E61E890" w14:textId="77777777" w:rsidR="00572999" w:rsidRDefault="00B91DCE">
      <w:pPr>
        <w:numPr>
          <w:ilvl w:val="0"/>
          <w:numId w:val="11"/>
        </w:numPr>
        <w:spacing w:before="0" w:after="0"/>
        <w:ind w:left="1322" w:firstLineChars="0"/>
      </w:pPr>
      <w:r>
        <w:rPr>
          <w:rFonts w:hint="eastAsia"/>
        </w:rPr>
        <w:t>服务</w:t>
      </w:r>
      <w:r>
        <w:t>工程师要求为</w:t>
      </w:r>
      <w:r>
        <w:rPr>
          <w:rFonts w:hint="eastAsia"/>
        </w:rPr>
        <w:t>专家级，固定人员，相关专业领域10年及以上工作经验，持有专业证书。</w:t>
      </w:r>
    </w:p>
    <w:p w14:paraId="7D239A93" w14:textId="77777777" w:rsidR="00572999" w:rsidRDefault="00B91DCE">
      <w:pPr>
        <w:numPr>
          <w:ilvl w:val="0"/>
          <w:numId w:val="11"/>
        </w:numPr>
        <w:spacing w:before="0" w:after="0"/>
        <w:ind w:left="1322" w:firstLineChars="0"/>
      </w:pPr>
      <w:r>
        <w:rPr>
          <w:rFonts w:hint="eastAsia"/>
        </w:rPr>
        <w:t>服务</w:t>
      </w:r>
      <w:r>
        <w:t>响应时间</w:t>
      </w:r>
      <w:r>
        <w:rPr>
          <w:rFonts w:hint="eastAsia"/>
        </w:rPr>
        <w:t>要求</w:t>
      </w:r>
      <w:r>
        <w:t>为</w:t>
      </w:r>
      <w:r>
        <w:rPr>
          <w:rFonts w:hint="eastAsia"/>
        </w:rPr>
        <w:t>15分钟</w:t>
      </w:r>
      <w:r>
        <w:t>之内，</w:t>
      </w:r>
      <w:r>
        <w:rPr>
          <w:rFonts w:hint="eastAsia"/>
        </w:rPr>
        <w:t>工程师</w:t>
      </w:r>
      <w:r>
        <w:t>到场</w:t>
      </w:r>
      <w:r>
        <w:rPr>
          <w:rFonts w:hint="eastAsia"/>
        </w:rPr>
        <w:t>（深圳</w:t>
      </w:r>
      <w:r>
        <w:t>现场）时间</w:t>
      </w:r>
      <w:r>
        <w:rPr>
          <w:rFonts w:hint="eastAsia"/>
        </w:rPr>
        <w:t>要求</w:t>
      </w:r>
      <w:r>
        <w:t>为</w:t>
      </w:r>
      <w:r>
        <w:rPr>
          <w:rFonts w:hint="eastAsia"/>
        </w:rPr>
        <w:t>1小时</w:t>
      </w:r>
      <w:r>
        <w:t>之</w:t>
      </w:r>
      <w:r>
        <w:rPr>
          <w:rFonts w:hint="eastAsia"/>
        </w:rPr>
        <w:t>内。</w:t>
      </w:r>
    </w:p>
    <w:p w14:paraId="59EDF76E" w14:textId="77777777" w:rsidR="00572999" w:rsidRDefault="00B91DCE">
      <w:pPr>
        <w:numPr>
          <w:ilvl w:val="0"/>
          <w:numId w:val="11"/>
        </w:numPr>
        <w:spacing w:before="0" w:after="0"/>
        <w:ind w:left="1322" w:firstLineChars="0"/>
      </w:pPr>
      <w:r>
        <w:t>系统</w:t>
      </w:r>
      <w:r>
        <w:rPr>
          <w:rFonts w:hint="eastAsia"/>
        </w:rPr>
        <w:t>可</w:t>
      </w:r>
      <w:r>
        <w:t>用率要求为</w:t>
      </w:r>
      <w:r>
        <w:rPr>
          <w:rFonts w:hint="eastAsia"/>
        </w:rPr>
        <w:t>99.99%，故障</w:t>
      </w:r>
      <w:r>
        <w:t>解决率</w:t>
      </w:r>
      <w:r>
        <w:rPr>
          <w:rFonts w:hint="eastAsia"/>
        </w:rPr>
        <w:t>要求</w:t>
      </w:r>
      <w:r>
        <w:t>为</w:t>
      </w:r>
      <w:r>
        <w:rPr>
          <w:rFonts w:hint="eastAsia"/>
        </w:rPr>
        <w:t>99%。</w:t>
      </w:r>
    </w:p>
    <w:p w14:paraId="193A24E2" w14:textId="77777777" w:rsidR="00572999" w:rsidRDefault="00B91DCE">
      <w:pPr>
        <w:pStyle w:val="20"/>
        <w:spacing w:before="0" w:after="0" w:line="360" w:lineRule="auto"/>
        <w:rPr>
          <w:rFonts w:ascii="宋体" w:hAnsi="宋体"/>
        </w:rPr>
      </w:pPr>
      <w:bookmarkStart w:id="185" w:name="_Toc147222365"/>
      <w:bookmarkStart w:id="186" w:name="_Toc2810"/>
      <w:bookmarkStart w:id="187" w:name="_Toc149258806"/>
      <w:r>
        <w:rPr>
          <w:rFonts w:ascii="宋体" w:hAnsi="宋体" w:hint="eastAsia"/>
        </w:rPr>
        <w:t>其他增值服务</w:t>
      </w:r>
      <w:bookmarkEnd w:id="185"/>
      <w:bookmarkEnd w:id="186"/>
      <w:bookmarkEnd w:id="187"/>
    </w:p>
    <w:p w14:paraId="66A5B77C" w14:textId="77777777" w:rsidR="00572999" w:rsidRDefault="00B91DCE">
      <w:pPr>
        <w:numPr>
          <w:ilvl w:val="0"/>
          <w:numId w:val="11"/>
        </w:numPr>
        <w:spacing w:before="0" w:after="0"/>
        <w:ind w:left="1322" w:firstLineChars="0"/>
      </w:pPr>
      <w:r>
        <w:rPr>
          <w:rFonts w:hint="eastAsia"/>
        </w:rPr>
        <w:t>根据甲方</w:t>
      </w:r>
      <w:r>
        <w:t>具体需求，</w:t>
      </w:r>
      <w:r>
        <w:rPr>
          <w:rFonts w:hint="eastAsia"/>
        </w:rPr>
        <w:t>实施网络</w:t>
      </w:r>
      <w:r>
        <w:t>安全</w:t>
      </w:r>
      <w:r>
        <w:rPr>
          <w:rFonts w:hint="eastAsia"/>
        </w:rPr>
        <w:t>防护水平提升</w:t>
      </w:r>
      <w:r>
        <w:t>等增值服务</w:t>
      </w:r>
      <w:r>
        <w:rPr>
          <w:rFonts w:hint="eastAsia"/>
        </w:rPr>
        <w:t>。具体</w:t>
      </w:r>
      <w:r>
        <w:t>服务项包括且不限于以下。</w:t>
      </w:r>
    </w:p>
    <w:p w14:paraId="7E7CF186" w14:textId="77777777" w:rsidR="00572999" w:rsidRDefault="00B91DCE">
      <w:pPr>
        <w:numPr>
          <w:ilvl w:val="0"/>
          <w:numId w:val="11"/>
        </w:numPr>
        <w:spacing w:before="0" w:after="0"/>
        <w:ind w:left="1322" w:firstLineChars="0"/>
      </w:pPr>
      <w:r>
        <w:rPr>
          <w:rFonts w:hint="eastAsia"/>
        </w:rPr>
        <w:t>1.安全保障</w:t>
      </w:r>
      <w:r>
        <w:t>：</w:t>
      </w:r>
    </w:p>
    <w:p w14:paraId="1A4AADF3" w14:textId="77777777" w:rsidR="00572999" w:rsidRDefault="00B91DCE">
      <w:pPr>
        <w:spacing w:before="0" w:after="0"/>
        <w:ind w:left="908" w:firstLineChars="0" w:firstLine="414"/>
      </w:pPr>
      <w:r>
        <w:rPr>
          <w:rFonts w:hint="eastAsia"/>
        </w:rPr>
        <w:t>1）安全加固及版本升级。</w:t>
      </w:r>
    </w:p>
    <w:p w14:paraId="3DFFF7F4" w14:textId="77777777" w:rsidR="00572999" w:rsidRDefault="00B91DCE">
      <w:pPr>
        <w:spacing w:before="0" w:after="0"/>
        <w:ind w:left="908" w:firstLineChars="0" w:firstLine="414"/>
      </w:pPr>
      <w:r>
        <w:rPr>
          <w:rFonts w:hint="eastAsia"/>
        </w:rPr>
        <w:t>2）提供按照专题归纳的漏洞情报数据，囊括主流操作系统、中间件、应用程序等软硬件漏洞，提供支持按照时间线或行业（如保险）的漏洞情报。</w:t>
      </w:r>
    </w:p>
    <w:p w14:paraId="1FD819B8" w14:textId="77777777" w:rsidR="00572999" w:rsidRDefault="00B91DCE">
      <w:pPr>
        <w:spacing w:before="0" w:after="0"/>
        <w:ind w:left="908" w:firstLineChars="0" w:firstLine="414"/>
      </w:pPr>
      <w:r>
        <w:rPr>
          <w:rFonts w:hint="eastAsia"/>
        </w:rPr>
        <w:t>3）安全漏洞运营机制优化建议。</w:t>
      </w:r>
    </w:p>
    <w:p w14:paraId="405F65A9" w14:textId="77777777" w:rsidR="00572999" w:rsidRDefault="00B91DCE">
      <w:pPr>
        <w:numPr>
          <w:ilvl w:val="0"/>
          <w:numId w:val="11"/>
        </w:numPr>
        <w:spacing w:before="0" w:after="0"/>
        <w:ind w:left="1322" w:firstLineChars="0"/>
      </w:pPr>
      <w:r>
        <w:rPr>
          <w:rFonts w:hint="eastAsia"/>
        </w:rPr>
        <w:t>2.运行保障</w:t>
      </w:r>
      <w:r>
        <w:t xml:space="preserve">： </w:t>
      </w:r>
    </w:p>
    <w:p w14:paraId="26CBD89E" w14:textId="77777777" w:rsidR="00572999" w:rsidRDefault="00B91DCE">
      <w:pPr>
        <w:spacing w:before="0" w:after="0"/>
        <w:ind w:left="908" w:firstLineChars="0" w:firstLine="414"/>
      </w:pPr>
      <w:r>
        <w:rPr>
          <w:rFonts w:hint="eastAsia"/>
        </w:rPr>
        <w:t>1）环境搭建、系统迁移、重大变更等支持服务。</w:t>
      </w:r>
    </w:p>
    <w:p w14:paraId="7541DF2A" w14:textId="77777777" w:rsidR="00572999" w:rsidRDefault="00B91DCE">
      <w:pPr>
        <w:spacing w:before="0" w:after="0"/>
        <w:ind w:left="908" w:firstLineChars="0" w:firstLine="414"/>
      </w:pPr>
      <w:r>
        <w:rPr>
          <w:rFonts w:hint="eastAsia"/>
        </w:rPr>
        <w:lastRenderedPageBreak/>
        <w:t>2）备份恢复策略制定及测试，每年至少1次备份策略更新及测试。</w:t>
      </w:r>
    </w:p>
    <w:p w14:paraId="7B1B502E" w14:textId="77777777" w:rsidR="00572999" w:rsidRDefault="00B91DCE">
      <w:pPr>
        <w:spacing w:before="0" w:after="0"/>
        <w:ind w:left="908" w:firstLineChars="0" w:firstLine="414"/>
      </w:pPr>
      <w:r>
        <w:rPr>
          <w:rFonts w:hint="eastAsia"/>
        </w:rPr>
        <w:t>3）监测运行数据分析，问题发现及定位解决闭环追踪。</w:t>
      </w:r>
    </w:p>
    <w:p w14:paraId="61DFF3B6" w14:textId="77777777" w:rsidR="00572999" w:rsidRDefault="00B91DCE">
      <w:pPr>
        <w:spacing w:before="0" w:after="0"/>
        <w:ind w:left="908" w:firstLineChars="0" w:firstLine="414"/>
      </w:pPr>
      <w:r>
        <w:rPr>
          <w:rFonts w:hint="eastAsia"/>
        </w:rPr>
        <w:t>4）特殊时期现场巡检及保障服务。</w:t>
      </w:r>
    </w:p>
    <w:p w14:paraId="679588D2" w14:textId="77777777" w:rsidR="00572999" w:rsidRDefault="00B91DCE">
      <w:pPr>
        <w:numPr>
          <w:ilvl w:val="0"/>
          <w:numId w:val="11"/>
        </w:numPr>
        <w:spacing w:before="0" w:after="0"/>
        <w:ind w:left="1322" w:firstLineChars="0"/>
      </w:pPr>
      <w:r>
        <w:t>3.</w:t>
      </w:r>
      <w:r>
        <w:rPr>
          <w:rFonts w:hint="eastAsia"/>
        </w:rPr>
        <w:t>能力提升：</w:t>
      </w:r>
    </w:p>
    <w:p w14:paraId="6EAEDC38" w14:textId="77777777" w:rsidR="00572999" w:rsidRDefault="00B91DCE">
      <w:pPr>
        <w:spacing w:before="0" w:after="0"/>
        <w:ind w:left="908" w:firstLineChars="0" w:firstLine="414"/>
      </w:pPr>
      <w:r>
        <w:rPr>
          <w:rFonts w:hint="eastAsia"/>
        </w:rPr>
        <w:t>1）技术交流与培训：每季度至少一次专业技术交流</w:t>
      </w:r>
      <w:r>
        <w:t>与</w:t>
      </w:r>
      <w:r>
        <w:rPr>
          <w:rFonts w:hint="eastAsia"/>
        </w:rPr>
        <w:t>培训。</w:t>
      </w:r>
    </w:p>
    <w:p w14:paraId="45433AD1" w14:textId="77777777" w:rsidR="00572999" w:rsidRDefault="00572999">
      <w:pPr>
        <w:ind w:firstLine="480"/>
        <w:rPr>
          <w:lang w:bidi="th-TH"/>
        </w:rPr>
      </w:pPr>
    </w:p>
    <w:p w14:paraId="3F34421C" w14:textId="77777777" w:rsidR="00572999" w:rsidRDefault="00B91DCE">
      <w:pPr>
        <w:pStyle w:val="1"/>
        <w:pageBreakBefore w:val="0"/>
        <w:tabs>
          <w:tab w:val="left" w:pos="1534"/>
        </w:tabs>
        <w:spacing w:after="240" w:line="360" w:lineRule="auto"/>
        <w:ind w:left="0"/>
      </w:pPr>
      <w:bookmarkStart w:id="188" w:name="_Toc147222366"/>
      <w:bookmarkStart w:id="189" w:name="_Toc92187041"/>
      <w:bookmarkStart w:id="190" w:name="_Toc111108469"/>
      <w:bookmarkStart w:id="191" w:name="_Toc10435"/>
      <w:bookmarkStart w:id="192" w:name="_Toc149258807"/>
      <w:bookmarkEnd w:id="163"/>
      <w:bookmarkEnd w:id="164"/>
      <w:bookmarkEnd w:id="165"/>
      <w:bookmarkEnd w:id="166"/>
      <w:bookmarkEnd w:id="167"/>
      <w:bookmarkEnd w:id="168"/>
      <w:bookmarkEnd w:id="169"/>
      <w:r>
        <w:rPr>
          <w:rFonts w:hint="eastAsia"/>
        </w:rPr>
        <w:t>项目管理</w:t>
      </w:r>
      <w:bookmarkEnd w:id="188"/>
      <w:bookmarkEnd w:id="189"/>
      <w:bookmarkEnd w:id="190"/>
      <w:bookmarkEnd w:id="191"/>
      <w:bookmarkEnd w:id="192"/>
    </w:p>
    <w:p w14:paraId="52D91260" w14:textId="77777777" w:rsidR="00572999" w:rsidRDefault="00B91DCE">
      <w:pPr>
        <w:pStyle w:val="20"/>
        <w:spacing w:before="0" w:after="0" w:line="360" w:lineRule="auto"/>
        <w:rPr>
          <w:rFonts w:ascii="宋体" w:hAnsi="宋体"/>
        </w:rPr>
      </w:pPr>
      <w:bookmarkStart w:id="193" w:name="_Toc147222367"/>
      <w:bookmarkStart w:id="194" w:name="_Toc92187042"/>
      <w:bookmarkStart w:id="195" w:name="_Toc111108470"/>
      <w:bookmarkStart w:id="196" w:name="_Toc556"/>
      <w:bookmarkStart w:id="197" w:name="_Toc149258808"/>
      <w:r>
        <w:rPr>
          <w:rFonts w:ascii="宋体" w:hAnsi="宋体" w:hint="eastAsia"/>
        </w:rPr>
        <w:t>项目管理方法论</w:t>
      </w:r>
      <w:bookmarkEnd w:id="193"/>
      <w:bookmarkEnd w:id="194"/>
      <w:bookmarkEnd w:id="195"/>
      <w:bookmarkEnd w:id="196"/>
      <w:bookmarkEnd w:id="197"/>
    </w:p>
    <w:p w14:paraId="6CA2BD6C" w14:textId="77777777" w:rsidR="00572999" w:rsidRDefault="00B91DCE">
      <w:pPr>
        <w:pStyle w:val="aff2"/>
        <w:spacing w:before="0" w:after="0"/>
        <w:ind w:firstLine="480"/>
        <w:rPr>
          <w:rFonts w:hAnsi="宋体"/>
        </w:rPr>
      </w:pPr>
      <w:r>
        <w:rPr>
          <w:rFonts w:hAnsi="宋体" w:hint="eastAsia"/>
        </w:rPr>
        <w:t>乙方须依据自身的项目管理方法论，结合国寿海外项目实际情况，提出合理优化的适应本项目的项目管理方法论，并在项目实施过程中</w:t>
      </w:r>
      <w:r>
        <w:rPr>
          <w:rFonts w:hAnsi="宋体"/>
        </w:rPr>
        <w:t>,</w:t>
      </w:r>
      <w:r>
        <w:rPr>
          <w:rFonts w:hAnsi="宋体" w:hint="eastAsia"/>
        </w:rPr>
        <w:t>包括项目启动、执行与控制、收尾等阶段贯彻执行。</w:t>
      </w:r>
    </w:p>
    <w:p w14:paraId="3A49BC30" w14:textId="77777777" w:rsidR="00572999" w:rsidRDefault="00B91DCE">
      <w:pPr>
        <w:pStyle w:val="20"/>
      </w:pPr>
      <w:bookmarkStart w:id="198" w:name="_Toc147222368"/>
      <w:bookmarkStart w:id="199" w:name="_Toc111108471"/>
      <w:bookmarkStart w:id="200" w:name="_Toc24025"/>
      <w:bookmarkStart w:id="201" w:name="_Toc149258809"/>
      <w:r>
        <w:rPr>
          <w:rFonts w:hint="eastAsia"/>
        </w:rPr>
        <w:t>项目实施组织</w:t>
      </w:r>
      <w:bookmarkEnd w:id="198"/>
      <w:bookmarkEnd w:id="199"/>
      <w:bookmarkEnd w:id="200"/>
      <w:bookmarkEnd w:id="201"/>
    </w:p>
    <w:p w14:paraId="39C56344" w14:textId="77777777" w:rsidR="00572999" w:rsidRDefault="00B91DCE">
      <w:pPr>
        <w:pStyle w:val="aff2"/>
        <w:spacing w:before="0" w:after="0"/>
        <w:ind w:firstLine="480"/>
        <w:rPr>
          <w:rFonts w:hAnsi="宋体"/>
        </w:rPr>
      </w:pPr>
      <w:r>
        <w:rPr>
          <w:rFonts w:hAnsi="宋体" w:hint="eastAsia"/>
        </w:rPr>
        <w:t>为保证威胁与漏洞管理平台建设项目的顺利开展，乙方须根据甲方实际需求，派驻足够的人员到甲方现场或远程提供服务支持。如需到甲方现场进行项目实施，则在现场期间须遵守甲方的工作纪律和要求。同时，甲方根据项目实施需要，组织相关人员参加此项目，与乙方人员紧密结合成项目实施小组。</w:t>
      </w:r>
    </w:p>
    <w:p w14:paraId="647DFBC5" w14:textId="77777777" w:rsidR="00572999" w:rsidRDefault="00B91DCE">
      <w:pPr>
        <w:pStyle w:val="aff2"/>
        <w:spacing w:before="0" w:after="0"/>
        <w:ind w:firstLine="480"/>
        <w:rPr>
          <w:rFonts w:hAnsi="宋体"/>
        </w:rPr>
      </w:pPr>
      <w:r>
        <w:rPr>
          <w:rFonts w:hAnsi="宋体" w:hint="eastAsia"/>
        </w:rPr>
        <w:t>乙方应提出详细的实施组织建议。项目实施组织的具体形式、人员组成及分工由双方在项目启动阶段根据项目实施需要协商决定，并报甲方批准执行。在具体项目实施各阶段，可根据需要，提出项目实施组织或/和人员组成变更申请，经甲方批准执行。</w:t>
      </w:r>
    </w:p>
    <w:p w14:paraId="5030AD20" w14:textId="77777777" w:rsidR="00572999" w:rsidRDefault="00B91DCE">
      <w:pPr>
        <w:pStyle w:val="20"/>
        <w:spacing w:before="0" w:after="0" w:line="360" w:lineRule="auto"/>
        <w:rPr>
          <w:rFonts w:ascii="宋体" w:hAnsi="宋体"/>
        </w:rPr>
      </w:pPr>
      <w:bookmarkStart w:id="202" w:name="_Toc320268207"/>
      <w:bookmarkStart w:id="203" w:name="_Toc320265322"/>
      <w:bookmarkStart w:id="204" w:name="_Toc320267737"/>
      <w:bookmarkStart w:id="205" w:name="_Toc320268206"/>
      <w:bookmarkStart w:id="206" w:name="_Toc320265314"/>
      <w:bookmarkStart w:id="207" w:name="_Toc320267901"/>
      <w:bookmarkStart w:id="208" w:name="_Toc320265465"/>
      <w:bookmarkStart w:id="209" w:name="_Toc320265617"/>
      <w:bookmarkStart w:id="210" w:name="_Toc320267584"/>
      <w:bookmarkStart w:id="211" w:name="_Toc320267741"/>
      <w:bookmarkStart w:id="212" w:name="_Toc320267578"/>
      <w:bookmarkStart w:id="213" w:name="_Toc320267735"/>
      <w:bookmarkStart w:id="214" w:name="_Toc320267428"/>
      <w:bookmarkStart w:id="215" w:name="_Toc320268201"/>
      <w:bookmarkStart w:id="216" w:name="_Toc320268058"/>
      <w:bookmarkStart w:id="217" w:name="_Toc320267725"/>
      <w:bookmarkStart w:id="218" w:name="_Toc320268205"/>
      <w:bookmarkStart w:id="219" w:name="_Toc320264062"/>
      <w:bookmarkStart w:id="220" w:name="_Toc320267583"/>
      <w:bookmarkStart w:id="221" w:name="_Toc320267893"/>
      <w:bookmarkStart w:id="222" w:name="_Toc320267891"/>
      <w:bookmarkStart w:id="223" w:name="_Toc320267888"/>
      <w:bookmarkStart w:id="224" w:name="_Toc320264053"/>
      <w:bookmarkStart w:id="225" w:name="_Toc320267898"/>
      <w:bookmarkStart w:id="226" w:name="_Toc320268043"/>
      <w:bookmarkStart w:id="227" w:name="_Toc320267884"/>
      <w:bookmarkStart w:id="228" w:name="_Toc320264070"/>
      <w:bookmarkStart w:id="229" w:name="_Toc320264063"/>
      <w:bookmarkStart w:id="230" w:name="_Toc320265312"/>
      <w:bookmarkStart w:id="231" w:name="_Toc320265626"/>
      <w:bookmarkStart w:id="232" w:name="_Toc320268053"/>
      <w:bookmarkStart w:id="233" w:name="_Toc320268041"/>
      <w:bookmarkStart w:id="234" w:name="_Toc320265473"/>
      <w:bookmarkStart w:id="235" w:name="_Toc320265470"/>
      <w:bookmarkStart w:id="236" w:name="_Toc320267414"/>
      <w:bookmarkStart w:id="237" w:name="_Toc320267417"/>
      <w:bookmarkStart w:id="238" w:name="_Toc320268214"/>
      <w:bookmarkStart w:id="239" w:name="_Toc320265613"/>
      <w:bookmarkStart w:id="240" w:name="_Toc320268208"/>
      <w:bookmarkStart w:id="241" w:name="_Toc320265475"/>
      <w:bookmarkStart w:id="242" w:name="_Toc320267732"/>
      <w:bookmarkStart w:id="243" w:name="_Toc320265325"/>
      <w:bookmarkStart w:id="244" w:name="_Toc320267894"/>
      <w:bookmarkStart w:id="245" w:name="_Toc320265478"/>
      <w:bookmarkStart w:id="246" w:name="_Toc320268056"/>
      <w:bookmarkStart w:id="247" w:name="_Toc320265309"/>
      <w:bookmarkStart w:id="248" w:name="_Toc320265625"/>
      <w:bookmarkStart w:id="249" w:name="_Toc320267731"/>
      <w:bookmarkStart w:id="250" w:name="_Toc320267883"/>
      <w:bookmarkStart w:id="251" w:name="_Toc320268209"/>
      <w:bookmarkStart w:id="252" w:name="_Toc320265479"/>
      <w:bookmarkStart w:id="253" w:name="_Toc320267742"/>
      <w:bookmarkStart w:id="254" w:name="_Toc320267426"/>
      <w:bookmarkStart w:id="255" w:name="_Toc320267577"/>
      <w:bookmarkStart w:id="256" w:name="_Toc320268200"/>
      <w:bookmarkStart w:id="257" w:name="_Toc320267886"/>
      <w:bookmarkStart w:id="258" w:name="_Toc320267890"/>
      <w:bookmarkStart w:id="259" w:name="_Toc320264061"/>
      <w:bookmarkStart w:id="260" w:name="_Toc320265621"/>
      <w:bookmarkStart w:id="261" w:name="_Toc320268213"/>
      <w:bookmarkStart w:id="262" w:name="_Toc320265317"/>
      <w:bookmarkStart w:id="263" w:name="_Toc320265469"/>
      <w:bookmarkStart w:id="264" w:name="_Toc320267427"/>
      <w:bookmarkStart w:id="265" w:name="_Toc320265629"/>
      <w:bookmarkStart w:id="266" w:name="_Toc320267736"/>
      <w:bookmarkStart w:id="267" w:name="_Toc320265616"/>
      <w:bookmarkStart w:id="268" w:name="_Toc320268044"/>
      <w:bookmarkStart w:id="269" w:name="_Toc320265319"/>
      <w:bookmarkStart w:id="270" w:name="_Toc320265462"/>
      <w:bookmarkStart w:id="271" w:name="_Toc320264069"/>
      <w:bookmarkStart w:id="272" w:name="_Toc320265466"/>
      <w:bookmarkStart w:id="273" w:name="_Toc320267580"/>
      <w:bookmarkStart w:id="274" w:name="_Toc320267729"/>
      <w:bookmarkStart w:id="275" w:name="_Toc320268196"/>
      <w:bookmarkStart w:id="276" w:name="_Toc320268197"/>
      <w:bookmarkStart w:id="277" w:name="_Toc320268057"/>
      <w:bookmarkStart w:id="278" w:name="_Toc320267573"/>
      <w:bookmarkStart w:id="279" w:name="_Toc320268203"/>
      <w:bookmarkStart w:id="280" w:name="_Toc320265623"/>
      <w:bookmarkStart w:id="281" w:name="_Toc320267887"/>
      <w:bookmarkStart w:id="282" w:name="_Toc320265620"/>
      <w:bookmarkStart w:id="283" w:name="_Toc320267895"/>
      <w:bookmarkStart w:id="284" w:name="_Toc320268046"/>
      <w:bookmarkStart w:id="285" w:name="_Toc320265468"/>
      <w:bookmarkStart w:id="286" w:name="_Toc320268040"/>
      <w:bookmarkStart w:id="287" w:name="_Toc320265477"/>
      <w:bookmarkStart w:id="288" w:name="_Toc320265315"/>
      <w:bookmarkStart w:id="289" w:name="_Toc320267575"/>
      <w:bookmarkStart w:id="290" w:name="_Toc320267419"/>
      <w:bookmarkStart w:id="291" w:name="_Toc320268047"/>
      <w:bookmarkStart w:id="292" w:name="_Toc320265321"/>
      <w:bookmarkStart w:id="293" w:name="_Toc320267572"/>
      <w:bookmarkStart w:id="294" w:name="_Toc320267897"/>
      <w:bookmarkStart w:id="295" w:name="_Toc320267568"/>
      <w:bookmarkStart w:id="296" w:name="_Toc320264055"/>
      <w:bookmarkStart w:id="297" w:name="_Toc320267582"/>
      <w:bookmarkStart w:id="298" w:name="_Toc320267734"/>
      <w:bookmarkStart w:id="299" w:name="_Toc320265628"/>
      <w:bookmarkStart w:id="300" w:name="_Toc320267899"/>
      <w:bookmarkStart w:id="301" w:name="_Toc320267418"/>
      <w:bookmarkStart w:id="302" w:name="_Toc320267743"/>
      <w:bookmarkStart w:id="303" w:name="_Toc320265316"/>
      <w:bookmarkStart w:id="304" w:name="_Toc320267569"/>
      <w:bookmarkStart w:id="305" w:name="_Toc320267726"/>
      <w:bookmarkStart w:id="306" w:name="_Toc320265324"/>
      <w:bookmarkStart w:id="307" w:name="_Toc320267733"/>
      <w:bookmarkStart w:id="308" w:name="_Toc320265627"/>
      <w:bookmarkStart w:id="309" w:name="_Toc320268199"/>
      <w:bookmarkStart w:id="310" w:name="_Toc320267429"/>
      <w:bookmarkStart w:id="311" w:name="_Toc320267900"/>
      <w:bookmarkStart w:id="312" w:name="_Toc320265313"/>
      <w:bookmarkStart w:id="313" w:name="_Toc320264067"/>
      <w:bookmarkStart w:id="314" w:name="_Toc320267416"/>
      <w:bookmarkStart w:id="315" w:name="_Toc320265622"/>
      <w:bookmarkStart w:id="316" w:name="_Toc320268048"/>
      <w:bookmarkStart w:id="317" w:name="_Toc320265614"/>
      <w:bookmarkStart w:id="318" w:name="_Toc320268054"/>
      <w:bookmarkStart w:id="319" w:name="_Toc320268051"/>
      <w:bookmarkStart w:id="320" w:name="_Toc320267412"/>
      <w:bookmarkStart w:id="321" w:name="_Toc320267420"/>
      <w:bookmarkStart w:id="322" w:name="_Toc320268212"/>
      <w:bookmarkStart w:id="323" w:name="_Toc320265624"/>
      <w:bookmarkStart w:id="324" w:name="_Toc320265476"/>
      <w:bookmarkStart w:id="325" w:name="_Toc320265472"/>
      <w:bookmarkStart w:id="326" w:name="_Toc320267574"/>
      <w:bookmarkStart w:id="327" w:name="_Toc320268045"/>
      <w:bookmarkStart w:id="328" w:name="_Toc320265474"/>
      <w:bookmarkStart w:id="329" w:name="_Toc320268050"/>
      <w:bookmarkStart w:id="330" w:name="_Toc320265463"/>
      <w:bookmarkStart w:id="331" w:name="_Toc320265467"/>
      <w:bookmarkStart w:id="332" w:name="_Toc320268204"/>
      <w:bookmarkStart w:id="333" w:name="_Toc320264058"/>
      <w:bookmarkStart w:id="334" w:name="_Toc320265619"/>
      <w:bookmarkStart w:id="335" w:name="_Toc320267579"/>
      <w:bookmarkStart w:id="336" w:name="_Toc320267892"/>
      <w:bookmarkStart w:id="337" w:name="_Toc320267889"/>
      <w:bookmarkStart w:id="338" w:name="_Toc320264068"/>
      <w:bookmarkStart w:id="339" w:name="_Toc320265630"/>
      <w:bookmarkStart w:id="340" w:name="_Toc320268202"/>
      <w:bookmarkStart w:id="341" w:name="_Toc320267896"/>
      <w:bookmarkStart w:id="342" w:name="_Toc320267415"/>
      <w:bookmarkStart w:id="343" w:name="_Toc320265327"/>
      <w:bookmarkStart w:id="344" w:name="_Toc320264066"/>
      <w:bookmarkStart w:id="345" w:name="_Toc320267571"/>
      <w:bookmarkStart w:id="346" w:name="_Toc320268049"/>
      <w:bookmarkStart w:id="347" w:name="_Toc320267728"/>
      <w:bookmarkStart w:id="348" w:name="_Toc320267424"/>
      <w:bookmarkStart w:id="349" w:name="_Toc320267576"/>
      <w:bookmarkStart w:id="350" w:name="_Toc320265618"/>
      <w:bookmarkStart w:id="351" w:name="_Toc320267425"/>
      <w:bookmarkStart w:id="352" w:name="_Toc320268210"/>
      <w:bookmarkStart w:id="353" w:name="_Toc320267411"/>
      <w:bookmarkStart w:id="354" w:name="_Toc320267421"/>
      <w:bookmarkStart w:id="355" w:name="_Toc320265631"/>
      <w:bookmarkStart w:id="356" w:name="_Toc320267581"/>
      <w:bookmarkStart w:id="357" w:name="_Toc320264064"/>
      <w:bookmarkStart w:id="358" w:name="_Toc320267730"/>
      <w:bookmarkStart w:id="359" w:name="_Toc320268055"/>
      <w:bookmarkStart w:id="360" w:name="_Toc320264056"/>
      <w:bookmarkStart w:id="361" w:name="_Toc320264059"/>
      <w:bookmarkStart w:id="362" w:name="_Toc320265326"/>
      <w:bookmarkStart w:id="363" w:name="_Toc320267739"/>
      <w:bookmarkStart w:id="364" w:name="_Toc320265323"/>
      <w:bookmarkStart w:id="365" w:name="_Toc320268211"/>
      <w:bookmarkStart w:id="366" w:name="_Toc320268052"/>
      <w:bookmarkStart w:id="367" w:name="_Toc320267422"/>
      <w:bookmarkStart w:id="368" w:name="_Toc320265471"/>
      <w:bookmarkStart w:id="369" w:name="_Toc320267586"/>
      <w:bookmarkStart w:id="370" w:name="_Toc320265480"/>
      <w:bookmarkStart w:id="371" w:name="_Toc320265310"/>
      <w:bookmarkStart w:id="372" w:name="_Toc320265320"/>
      <w:bookmarkStart w:id="373" w:name="_Toc320264052"/>
      <w:bookmarkStart w:id="374" w:name="_Toc320267740"/>
      <w:bookmarkStart w:id="375" w:name="_Toc320267738"/>
      <w:bookmarkStart w:id="376" w:name="_Toc320267585"/>
      <w:bookmarkStart w:id="377" w:name="_Toc320264060"/>
      <w:bookmarkStart w:id="378" w:name="_Toc320264057"/>
      <w:bookmarkStart w:id="379" w:name="_Toc320267423"/>
      <w:bookmarkStart w:id="380" w:name="_Toc320265318"/>
      <w:bookmarkStart w:id="381" w:name="_Toc320264065"/>
      <w:bookmarkStart w:id="382" w:name="_Toc92187043"/>
      <w:bookmarkStart w:id="383" w:name="_Toc111108472"/>
      <w:bookmarkStart w:id="384" w:name="_Toc147222369"/>
      <w:bookmarkStart w:id="385" w:name="_Toc21126"/>
      <w:bookmarkStart w:id="386" w:name="_Toc149258810"/>
      <w:bookmarkStart w:id="387" w:name="_Toc316824410"/>
      <w:bookmarkStart w:id="388" w:name="_Toc316825163"/>
      <w:bookmarkStart w:id="389" w:name="_Toc316824984"/>
      <w:bookmarkStart w:id="390" w:name="_Toc262049818"/>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Pr>
          <w:rFonts w:ascii="宋体" w:hAnsi="宋体" w:hint="eastAsia"/>
        </w:rPr>
        <w:t>项目</w:t>
      </w:r>
      <w:bookmarkEnd w:id="382"/>
      <w:r>
        <w:rPr>
          <w:rFonts w:ascii="宋体" w:hAnsi="宋体" w:hint="eastAsia"/>
        </w:rPr>
        <w:t>人员要求</w:t>
      </w:r>
      <w:bookmarkEnd w:id="383"/>
      <w:bookmarkEnd w:id="384"/>
      <w:bookmarkEnd w:id="385"/>
      <w:bookmarkEnd w:id="386"/>
    </w:p>
    <w:p w14:paraId="766E886D" w14:textId="77777777" w:rsidR="00572999" w:rsidRDefault="00B91DCE">
      <w:pPr>
        <w:pStyle w:val="aff2"/>
        <w:spacing w:before="0" w:after="0"/>
        <w:ind w:firstLine="480"/>
        <w:rPr>
          <w:rFonts w:hAnsi="宋体"/>
        </w:rPr>
      </w:pPr>
      <w:r>
        <w:rPr>
          <w:rFonts w:hAnsi="宋体" w:hint="eastAsia"/>
        </w:rPr>
        <w:t>投标方必须在投标文件中列出参与项目的项目总监、项目经理、主要顾问、专家的资历、投入本项目的时间及在本项目承担的职责。</w:t>
      </w:r>
    </w:p>
    <w:p w14:paraId="0974BBB5" w14:textId="77777777" w:rsidR="00572999" w:rsidRDefault="00B91DCE">
      <w:pPr>
        <w:pStyle w:val="aff2"/>
        <w:spacing w:before="0" w:after="0"/>
        <w:ind w:firstLine="480"/>
        <w:rPr>
          <w:rFonts w:hAnsi="宋体"/>
        </w:rPr>
      </w:pPr>
      <w:r>
        <w:rPr>
          <w:rFonts w:hAnsi="宋体" w:hint="eastAsia"/>
        </w:rPr>
        <w:t>中标方投入的项目主要成员必须和投标文件中建议的人员一致，未经招标方同意，不允许更换（人员离职或健康原因等特殊情况除外）。</w:t>
      </w:r>
      <w:bookmarkStart w:id="391" w:name="_Toc111108473"/>
      <w:bookmarkStart w:id="392" w:name="_Toc92187044"/>
    </w:p>
    <w:p w14:paraId="5E51B6D7" w14:textId="77777777" w:rsidR="00572999" w:rsidRDefault="00B91DCE">
      <w:pPr>
        <w:pStyle w:val="aff2"/>
        <w:spacing w:before="0" w:after="0"/>
        <w:ind w:firstLine="480"/>
        <w:rPr>
          <w:rFonts w:hAnsi="宋体"/>
        </w:rPr>
      </w:pPr>
      <w:r>
        <w:rPr>
          <w:rFonts w:hAnsi="宋体" w:hint="eastAsia"/>
          <w:highlight w:val="yellow"/>
        </w:rPr>
        <w:lastRenderedPageBreak/>
        <w:t>项目总监应为投标方公司高级管理人员，拥有丰富的行业实践经验与项目管理经验。</w:t>
      </w:r>
    </w:p>
    <w:p w14:paraId="7FE036C2" w14:textId="77777777" w:rsidR="00572999" w:rsidRDefault="00B91DCE">
      <w:pPr>
        <w:pStyle w:val="20"/>
        <w:spacing w:before="0" w:after="0" w:line="360" w:lineRule="auto"/>
        <w:rPr>
          <w:rFonts w:ascii="宋体" w:hAnsi="宋体"/>
        </w:rPr>
      </w:pPr>
      <w:bookmarkStart w:id="393" w:name="_Toc147222370"/>
      <w:bookmarkStart w:id="394" w:name="_Toc24337"/>
      <w:bookmarkStart w:id="395" w:name="_Toc149258811"/>
      <w:r>
        <w:rPr>
          <w:rFonts w:ascii="宋体" w:hAnsi="宋体" w:hint="eastAsia"/>
        </w:rPr>
        <w:t>项目实施计划</w:t>
      </w:r>
      <w:bookmarkEnd w:id="391"/>
      <w:bookmarkEnd w:id="392"/>
      <w:bookmarkEnd w:id="393"/>
      <w:bookmarkEnd w:id="394"/>
      <w:bookmarkEnd w:id="395"/>
    </w:p>
    <w:p w14:paraId="57A1BCD1" w14:textId="77777777" w:rsidR="00572999" w:rsidRDefault="00B91DCE">
      <w:pPr>
        <w:pStyle w:val="aff2"/>
        <w:spacing w:before="0" w:after="0"/>
        <w:ind w:firstLine="480"/>
        <w:rPr>
          <w:rFonts w:hAnsi="宋体"/>
        </w:rPr>
      </w:pPr>
      <w:r>
        <w:rPr>
          <w:rFonts w:hAnsi="宋体" w:hint="eastAsia"/>
        </w:rPr>
        <w:t>本项目中，乙方需要按照国寿海外要求的时间点安排实施计划，按时完成项目相应内容。</w:t>
      </w:r>
    </w:p>
    <w:p w14:paraId="72D58001" w14:textId="77777777" w:rsidR="00572999" w:rsidRDefault="00B91DCE">
      <w:pPr>
        <w:pStyle w:val="20"/>
        <w:spacing w:before="0" w:after="0" w:line="360" w:lineRule="auto"/>
        <w:rPr>
          <w:rFonts w:ascii="宋体" w:hAnsi="宋体"/>
        </w:rPr>
      </w:pPr>
      <w:bookmarkStart w:id="396" w:name="_Toc92187045"/>
      <w:bookmarkStart w:id="397" w:name="_Toc111108474"/>
      <w:bookmarkStart w:id="398" w:name="_Toc147222371"/>
      <w:bookmarkStart w:id="399" w:name="_Toc13483"/>
      <w:bookmarkStart w:id="400" w:name="_Toc149258812"/>
      <w:r>
        <w:rPr>
          <w:rFonts w:ascii="宋体" w:hAnsi="宋体" w:hint="eastAsia"/>
        </w:rPr>
        <w:t>项目质量管理</w:t>
      </w:r>
      <w:bookmarkEnd w:id="396"/>
      <w:bookmarkEnd w:id="397"/>
      <w:bookmarkEnd w:id="398"/>
      <w:bookmarkEnd w:id="399"/>
      <w:bookmarkEnd w:id="400"/>
    </w:p>
    <w:p w14:paraId="039C9DA7" w14:textId="77777777" w:rsidR="00572999" w:rsidRDefault="00B91DCE">
      <w:pPr>
        <w:pStyle w:val="aff2"/>
        <w:spacing w:before="0" w:after="0"/>
        <w:ind w:firstLine="480"/>
        <w:rPr>
          <w:rFonts w:hAnsi="宋体"/>
        </w:rPr>
      </w:pPr>
      <w:r>
        <w:rPr>
          <w:rFonts w:hAnsi="宋体" w:hint="eastAsia"/>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14:paraId="2A58C9BD" w14:textId="77777777" w:rsidR="00572999" w:rsidRDefault="00B91DCE">
      <w:pPr>
        <w:pStyle w:val="aff2"/>
        <w:spacing w:before="0" w:after="0"/>
        <w:ind w:firstLine="480"/>
        <w:rPr>
          <w:rFonts w:hAnsi="宋体"/>
        </w:rPr>
      </w:pPr>
      <w:r>
        <w:rPr>
          <w:rFonts w:hAnsi="宋体" w:hint="eastAsia"/>
        </w:rPr>
        <w:t>在组织结构上，将设置质量控制小组，专门负责项目实施的质量控制。质量控制小组由项目双方项目经理、业务人员及双方领导组成，乙方专门指定一位高级经理作为质量总监。</w:t>
      </w:r>
    </w:p>
    <w:p w14:paraId="2B4028BC" w14:textId="77777777" w:rsidR="00572999" w:rsidRDefault="00B91DCE">
      <w:pPr>
        <w:pStyle w:val="aff2"/>
        <w:spacing w:before="0" w:after="0"/>
        <w:ind w:firstLine="480"/>
        <w:rPr>
          <w:rFonts w:hAnsi="宋体"/>
        </w:rPr>
      </w:pPr>
      <w:r>
        <w:rPr>
          <w:rFonts w:hAnsi="宋体" w:hint="eastAsia"/>
        </w:rPr>
        <w:t>质量管理小组将定期或不定期的举行检查会议，进行项目各阶段提交件的评审，听取项目经理及项目其他人员的汇报，对项目的进展和质量进行监督和控制，提出有关建议和意见。</w:t>
      </w:r>
    </w:p>
    <w:p w14:paraId="57677C4D" w14:textId="77777777" w:rsidR="00572999" w:rsidRDefault="00B91DCE">
      <w:pPr>
        <w:pStyle w:val="aff2"/>
        <w:spacing w:before="0" w:after="0"/>
        <w:ind w:firstLine="480"/>
        <w:rPr>
          <w:rFonts w:hAnsi="宋体"/>
        </w:rPr>
      </w:pPr>
      <w:r>
        <w:rPr>
          <w:rFonts w:hAnsi="宋体" w:hint="eastAsia"/>
        </w:rPr>
        <w:t>质量管理小组的每次会议的内容，结论和决定，都将形成文字备忘录，为项目文档保存，并作为以后工作的依据，随时对项目的进展和质量进行修正。</w:t>
      </w:r>
    </w:p>
    <w:p w14:paraId="3818852B" w14:textId="77777777" w:rsidR="00572999" w:rsidRDefault="00572999">
      <w:pPr>
        <w:ind w:firstLine="480"/>
        <w:rPr>
          <w:rFonts w:hAnsi="宋体"/>
        </w:rPr>
      </w:pPr>
    </w:p>
    <w:p w14:paraId="1FB98B61" w14:textId="77777777" w:rsidR="00572999" w:rsidRDefault="00B91DCE">
      <w:pPr>
        <w:pStyle w:val="1"/>
        <w:pageBreakBefore w:val="0"/>
        <w:tabs>
          <w:tab w:val="left" w:pos="1534"/>
        </w:tabs>
        <w:spacing w:after="240" w:line="360" w:lineRule="auto"/>
        <w:ind w:left="0"/>
      </w:pPr>
      <w:bookmarkStart w:id="401" w:name="_Toc147222372"/>
      <w:bookmarkStart w:id="402" w:name="_Toc92187046"/>
      <w:bookmarkStart w:id="403" w:name="_Toc111108475"/>
      <w:bookmarkStart w:id="404" w:name="_Toc20830"/>
      <w:bookmarkStart w:id="405" w:name="_Toc149258813"/>
      <w:r>
        <w:rPr>
          <w:rFonts w:hint="eastAsia"/>
        </w:rPr>
        <w:t>供应商责任</w:t>
      </w:r>
      <w:bookmarkEnd w:id="401"/>
      <w:bookmarkEnd w:id="402"/>
      <w:bookmarkEnd w:id="403"/>
      <w:bookmarkEnd w:id="404"/>
      <w:bookmarkEnd w:id="405"/>
    </w:p>
    <w:p w14:paraId="2C24CA07" w14:textId="77777777" w:rsidR="00572999" w:rsidRDefault="00B91DCE">
      <w:pPr>
        <w:pStyle w:val="aff2"/>
        <w:spacing w:before="0" w:after="0"/>
        <w:ind w:firstLine="480"/>
        <w:rPr>
          <w:rFonts w:hAnsi="宋体"/>
        </w:rPr>
      </w:pPr>
      <w:r>
        <w:rPr>
          <w:rFonts w:hAnsi="宋体" w:hint="eastAsia"/>
        </w:rPr>
        <w:t>供应商须确认并承诺能够完成本技术规范中所要求的需求内容以及按要求组织项目团队，确认并承诺承担本技术规范书中所要求供应商承担的所有责任。</w:t>
      </w:r>
    </w:p>
    <w:p w14:paraId="1A673474" w14:textId="7952F8A7" w:rsidR="00572999" w:rsidRDefault="00B91DCE">
      <w:pPr>
        <w:pStyle w:val="aff2"/>
        <w:spacing w:before="0" w:after="0"/>
        <w:ind w:firstLine="480"/>
        <w:rPr>
          <w:rFonts w:hAnsi="宋体"/>
        </w:rPr>
      </w:pPr>
      <w:r>
        <w:rPr>
          <w:rFonts w:hAnsi="宋体" w:hint="eastAsia"/>
        </w:rPr>
        <w:t>招标人在发放中标通知书之前，可视情况设置测试验证环节，投标人需在规定时间内提供测试设备进行功能验证。</w:t>
      </w:r>
    </w:p>
    <w:p w14:paraId="04540BAE" w14:textId="77777777" w:rsidR="00572999" w:rsidRDefault="00B91DCE">
      <w:pPr>
        <w:pStyle w:val="20"/>
        <w:spacing w:before="0" w:after="0" w:line="360" w:lineRule="auto"/>
        <w:rPr>
          <w:rFonts w:ascii="宋体" w:hAnsi="宋体"/>
        </w:rPr>
      </w:pPr>
      <w:bookmarkStart w:id="406" w:name="_Toc111108476"/>
      <w:bookmarkStart w:id="407" w:name="_Toc92187047"/>
      <w:bookmarkStart w:id="408" w:name="_Toc147222373"/>
      <w:bookmarkStart w:id="409" w:name="_Toc13616"/>
      <w:bookmarkStart w:id="410" w:name="_Toc149258814"/>
      <w:r>
        <w:rPr>
          <w:rFonts w:ascii="宋体" w:hAnsi="宋体" w:hint="eastAsia"/>
        </w:rPr>
        <w:t>供应商组织要求</w:t>
      </w:r>
      <w:bookmarkEnd w:id="406"/>
      <w:bookmarkEnd w:id="407"/>
      <w:bookmarkEnd w:id="408"/>
      <w:bookmarkEnd w:id="409"/>
      <w:bookmarkEnd w:id="410"/>
    </w:p>
    <w:p w14:paraId="2750B4E8" w14:textId="77777777" w:rsidR="00572999" w:rsidRDefault="00B91DCE">
      <w:pPr>
        <w:pStyle w:val="aff2"/>
        <w:spacing w:before="0" w:after="0"/>
        <w:ind w:firstLine="480"/>
        <w:rPr>
          <w:rFonts w:hAnsi="宋体"/>
        </w:rPr>
      </w:pPr>
      <w:r>
        <w:rPr>
          <w:rFonts w:hAnsi="宋体" w:hint="eastAsia"/>
        </w:rPr>
        <w:t>为保障项目以及产品落地成功，同时为了确保乙方提供的技术服务响应的及时性、有效性，要求乙方具备网络安全服务能力，拥有金融行业5年相关安全技</w:t>
      </w:r>
      <w:r>
        <w:rPr>
          <w:rFonts w:hAnsi="宋体" w:hint="eastAsia"/>
        </w:rPr>
        <w:lastRenderedPageBreak/>
        <w:t>术服务案例；要求乙方具备本地团队，提供本次项目团队主要成员简历；需提供乙方团队成员最近半年的社保缴纳证明。</w:t>
      </w:r>
    </w:p>
    <w:p w14:paraId="5E38DF94" w14:textId="77777777" w:rsidR="00572999" w:rsidRDefault="00B91DCE">
      <w:pPr>
        <w:pStyle w:val="20"/>
        <w:spacing w:before="0" w:after="0" w:line="360" w:lineRule="auto"/>
        <w:rPr>
          <w:rFonts w:ascii="宋体" w:hAnsi="宋体"/>
        </w:rPr>
      </w:pPr>
      <w:bookmarkStart w:id="411" w:name="_Toc147222374"/>
      <w:bookmarkStart w:id="412" w:name="_Toc92187048"/>
      <w:bookmarkStart w:id="413" w:name="_Toc111108477"/>
      <w:bookmarkStart w:id="414" w:name="_Toc25770"/>
      <w:bookmarkStart w:id="415" w:name="_Toc149258815"/>
      <w:r>
        <w:rPr>
          <w:rFonts w:ascii="宋体" w:hAnsi="宋体" w:hint="eastAsia"/>
        </w:rPr>
        <w:t>供应商职责要求</w:t>
      </w:r>
      <w:bookmarkEnd w:id="411"/>
      <w:bookmarkEnd w:id="412"/>
      <w:bookmarkEnd w:id="413"/>
      <w:bookmarkEnd w:id="414"/>
      <w:bookmarkEnd w:id="415"/>
    </w:p>
    <w:p w14:paraId="46E60C8D" w14:textId="77777777" w:rsidR="00572999" w:rsidRDefault="00B91DCE">
      <w:pPr>
        <w:pStyle w:val="aff2"/>
        <w:spacing w:before="0" w:after="0"/>
        <w:ind w:firstLine="480"/>
        <w:rPr>
          <w:rFonts w:hAnsi="宋体"/>
        </w:rPr>
      </w:pPr>
      <w:r>
        <w:rPr>
          <w:rFonts w:hAnsi="宋体" w:hint="eastAsia"/>
        </w:rPr>
        <w:t>供应商须对项目的全部内容进行应答，按照本技术规范要求提交全部资料，并对本技术规范各方面做出实质性响应。</w:t>
      </w:r>
    </w:p>
    <w:p w14:paraId="027C6A9F" w14:textId="77777777" w:rsidR="00572999" w:rsidRDefault="00B91DCE">
      <w:pPr>
        <w:pStyle w:val="aff2"/>
        <w:numPr>
          <w:ilvl w:val="0"/>
          <w:numId w:val="12"/>
        </w:numPr>
        <w:spacing w:before="0" w:after="0"/>
        <w:ind w:firstLineChars="0"/>
        <w:rPr>
          <w:rFonts w:hAnsi="宋体"/>
        </w:rPr>
      </w:pPr>
      <w:r>
        <w:rPr>
          <w:rFonts w:hAnsi="宋体" w:hint="eastAsia"/>
        </w:rPr>
        <w:t>对本项目范围、内容、所承担的任务的理解与确认；</w:t>
      </w:r>
    </w:p>
    <w:p w14:paraId="7A1310BA" w14:textId="77777777" w:rsidR="00572999" w:rsidRDefault="00B91DCE">
      <w:pPr>
        <w:pStyle w:val="aff2"/>
        <w:numPr>
          <w:ilvl w:val="0"/>
          <w:numId w:val="12"/>
        </w:numPr>
        <w:spacing w:before="0" w:after="0"/>
        <w:ind w:firstLineChars="0"/>
        <w:rPr>
          <w:rFonts w:hAnsi="宋体"/>
        </w:rPr>
      </w:pPr>
      <w:r>
        <w:rPr>
          <w:rFonts w:hAnsi="宋体" w:hint="eastAsia"/>
        </w:rPr>
        <w:t>本项目管理方案建议包括但不限于：</w:t>
      </w:r>
    </w:p>
    <w:p w14:paraId="4875ADE7" w14:textId="77777777" w:rsidR="00572999" w:rsidRDefault="00B91DCE">
      <w:pPr>
        <w:pStyle w:val="aff2"/>
        <w:numPr>
          <w:ilvl w:val="0"/>
          <w:numId w:val="13"/>
        </w:numPr>
        <w:spacing w:before="0" w:after="0"/>
        <w:ind w:firstLineChars="0"/>
        <w:rPr>
          <w:rFonts w:hAnsi="宋体"/>
        </w:rPr>
      </w:pPr>
      <w:r>
        <w:rPr>
          <w:rFonts w:hAnsi="宋体" w:hint="eastAsia"/>
        </w:rPr>
        <w:t>设计项目组织结构，明确双方职责和主要任务；</w:t>
      </w:r>
    </w:p>
    <w:p w14:paraId="659D4AE9" w14:textId="77777777" w:rsidR="00572999" w:rsidRDefault="00B91DCE">
      <w:pPr>
        <w:pStyle w:val="aff2"/>
        <w:numPr>
          <w:ilvl w:val="0"/>
          <w:numId w:val="13"/>
        </w:numPr>
        <w:spacing w:before="0" w:after="0"/>
        <w:ind w:firstLineChars="0"/>
        <w:rPr>
          <w:rFonts w:hAnsi="宋体"/>
        </w:rPr>
      </w:pPr>
      <w:r>
        <w:rPr>
          <w:rFonts w:hAnsi="宋体" w:hint="eastAsia"/>
        </w:rPr>
        <w:t>详细工作进度计划/策略，包括对工时、人力、费用等资源需求的预期；</w:t>
      </w:r>
    </w:p>
    <w:p w14:paraId="5E4FBE3C" w14:textId="77777777" w:rsidR="00572999" w:rsidRDefault="00B91DCE">
      <w:pPr>
        <w:pStyle w:val="aff2"/>
        <w:numPr>
          <w:ilvl w:val="0"/>
          <w:numId w:val="13"/>
        </w:numPr>
        <w:spacing w:before="0" w:after="0"/>
        <w:ind w:firstLineChars="0"/>
        <w:rPr>
          <w:rFonts w:hAnsi="宋体"/>
        </w:rPr>
      </w:pPr>
      <w:r>
        <w:rPr>
          <w:rFonts w:hAnsi="宋体" w:hint="eastAsia"/>
        </w:rPr>
        <w:t>拟提交成果清单及说明；</w:t>
      </w:r>
    </w:p>
    <w:p w14:paraId="3441EBB9" w14:textId="77777777" w:rsidR="00572999" w:rsidRDefault="00B91DCE">
      <w:pPr>
        <w:pStyle w:val="aff2"/>
        <w:numPr>
          <w:ilvl w:val="0"/>
          <w:numId w:val="13"/>
        </w:numPr>
        <w:spacing w:before="0" w:after="0"/>
        <w:ind w:firstLineChars="0"/>
        <w:rPr>
          <w:rFonts w:hAnsi="宋体"/>
        </w:rPr>
      </w:pPr>
      <w:r>
        <w:rPr>
          <w:rFonts w:hAnsi="宋体" w:hint="eastAsia"/>
        </w:rPr>
        <w:t>培训方案；</w:t>
      </w:r>
    </w:p>
    <w:p w14:paraId="5FFCEF92" w14:textId="77777777" w:rsidR="00572999" w:rsidRDefault="00B91DCE">
      <w:pPr>
        <w:pStyle w:val="aff2"/>
        <w:numPr>
          <w:ilvl w:val="0"/>
          <w:numId w:val="13"/>
        </w:numPr>
        <w:spacing w:before="0" w:after="0"/>
        <w:ind w:firstLineChars="0"/>
        <w:rPr>
          <w:rFonts w:hAnsi="宋体"/>
        </w:rPr>
      </w:pPr>
      <w:r>
        <w:rPr>
          <w:rFonts w:hAnsi="宋体" w:hint="eastAsia"/>
        </w:rPr>
        <w:t>项目人员简历及资质证明；</w:t>
      </w:r>
    </w:p>
    <w:p w14:paraId="057FAC4E" w14:textId="77777777" w:rsidR="00572999" w:rsidRDefault="00B91DCE">
      <w:pPr>
        <w:pStyle w:val="aff2"/>
        <w:numPr>
          <w:ilvl w:val="0"/>
          <w:numId w:val="13"/>
        </w:numPr>
        <w:spacing w:before="0" w:after="0"/>
        <w:ind w:firstLineChars="0"/>
        <w:rPr>
          <w:rFonts w:hAnsi="宋体"/>
        </w:rPr>
      </w:pPr>
      <w:r>
        <w:rPr>
          <w:rFonts w:hAnsi="宋体" w:hint="eastAsia"/>
        </w:rPr>
        <w:t>项目实施经验；</w:t>
      </w:r>
    </w:p>
    <w:p w14:paraId="0E01CDE8" w14:textId="77777777" w:rsidR="00572999" w:rsidRDefault="00B91DCE">
      <w:pPr>
        <w:pStyle w:val="aff2"/>
        <w:numPr>
          <w:ilvl w:val="0"/>
          <w:numId w:val="13"/>
        </w:numPr>
        <w:spacing w:before="0" w:after="0"/>
        <w:ind w:firstLineChars="0"/>
        <w:rPr>
          <w:rFonts w:hAnsi="宋体"/>
        </w:rPr>
      </w:pPr>
      <w:r>
        <w:rPr>
          <w:rFonts w:hAnsi="宋体" w:hint="eastAsia"/>
        </w:rPr>
        <w:t>项目实施组织、工作职责；</w:t>
      </w:r>
    </w:p>
    <w:p w14:paraId="7644FF24" w14:textId="77777777" w:rsidR="00572999" w:rsidRDefault="00B91DCE">
      <w:pPr>
        <w:pStyle w:val="aff2"/>
        <w:numPr>
          <w:ilvl w:val="0"/>
          <w:numId w:val="13"/>
        </w:numPr>
        <w:spacing w:before="0" w:after="0"/>
        <w:ind w:firstLineChars="0"/>
        <w:rPr>
          <w:rFonts w:hAnsi="宋体"/>
        </w:rPr>
      </w:pPr>
      <w:r>
        <w:rPr>
          <w:rFonts w:hAnsi="宋体" w:hint="eastAsia"/>
        </w:rPr>
        <w:t>项目验收标准。</w:t>
      </w:r>
    </w:p>
    <w:p w14:paraId="4FFCFB51" w14:textId="77777777" w:rsidR="00572999" w:rsidRDefault="00B91DCE">
      <w:pPr>
        <w:pStyle w:val="aff2"/>
        <w:numPr>
          <w:ilvl w:val="0"/>
          <w:numId w:val="12"/>
        </w:numPr>
        <w:spacing w:before="0" w:after="0"/>
        <w:ind w:firstLineChars="0"/>
        <w:rPr>
          <w:rFonts w:hAnsi="宋体"/>
        </w:rPr>
      </w:pPr>
      <w:r>
        <w:rPr>
          <w:rFonts w:hAnsi="宋体" w:hint="eastAsia"/>
        </w:rPr>
        <w:t>项目实施阶段职责包括但不限于：</w:t>
      </w:r>
    </w:p>
    <w:p w14:paraId="37423A5A" w14:textId="77777777" w:rsidR="00572999" w:rsidRDefault="00B91DCE">
      <w:pPr>
        <w:pStyle w:val="aff2"/>
        <w:numPr>
          <w:ilvl w:val="0"/>
          <w:numId w:val="14"/>
        </w:numPr>
        <w:spacing w:before="0" w:after="0"/>
        <w:ind w:firstLineChars="0"/>
        <w:rPr>
          <w:rFonts w:hAnsi="宋体"/>
        </w:rPr>
      </w:pPr>
      <w:r>
        <w:rPr>
          <w:rFonts w:hAnsi="宋体" w:hint="eastAsia"/>
          <w:snapToGrid w:val="0"/>
        </w:rPr>
        <w:t>提供现状调研与需求分析、设备部署与调试、定制化开发、人员培训、定期巡检与升级加固、其他增值服务；</w:t>
      </w:r>
    </w:p>
    <w:p w14:paraId="02C56611" w14:textId="77777777" w:rsidR="00572999" w:rsidRDefault="00B91DCE">
      <w:pPr>
        <w:pStyle w:val="aff2"/>
        <w:numPr>
          <w:ilvl w:val="0"/>
          <w:numId w:val="14"/>
        </w:numPr>
        <w:spacing w:before="0" w:after="0"/>
        <w:ind w:firstLineChars="0"/>
        <w:rPr>
          <w:rFonts w:hAnsi="宋体"/>
        </w:rPr>
      </w:pPr>
      <w:r>
        <w:rPr>
          <w:rFonts w:hAnsi="宋体" w:hint="eastAsia"/>
        </w:rPr>
        <w:t>编制项目实施过程中的相关材料、会议纪要等；</w:t>
      </w:r>
    </w:p>
    <w:p w14:paraId="69E945B5" w14:textId="77777777" w:rsidR="00572999" w:rsidRDefault="00B91DCE">
      <w:pPr>
        <w:pStyle w:val="aff2"/>
        <w:numPr>
          <w:ilvl w:val="0"/>
          <w:numId w:val="14"/>
        </w:numPr>
        <w:spacing w:before="0" w:after="0"/>
        <w:ind w:firstLineChars="0"/>
        <w:rPr>
          <w:rFonts w:hAnsi="宋体"/>
        </w:rPr>
      </w:pPr>
      <w:r>
        <w:rPr>
          <w:rFonts w:hAnsi="宋体" w:hint="eastAsia"/>
        </w:rPr>
        <w:t>项目实施完成总结。</w:t>
      </w:r>
    </w:p>
    <w:p w14:paraId="35241F0D" w14:textId="77777777" w:rsidR="00572999" w:rsidRDefault="00572999">
      <w:pPr>
        <w:ind w:firstLine="480"/>
        <w:rPr>
          <w:rFonts w:hAnsi="宋体"/>
        </w:rPr>
      </w:pPr>
    </w:p>
    <w:p w14:paraId="45C80E96" w14:textId="77777777" w:rsidR="00572999" w:rsidRDefault="00B91DCE">
      <w:pPr>
        <w:pStyle w:val="1"/>
        <w:pageBreakBefore w:val="0"/>
        <w:tabs>
          <w:tab w:val="left" w:pos="1534"/>
        </w:tabs>
        <w:spacing w:after="240" w:line="360" w:lineRule="auto"/>
        <w:ind w:left="0"/>
      </w:pPr>
      <w:bookmarkStart w:id="416" w:name="_Toc92187049"/>
      <w:bookmarkStart w:id="417" w:name="_Toc147222375"/>
      <w:bookmarkStart w:id="418" w:name="_Toc111108478"/>
      <w:bookmarkStart w:id="419" w:name="_Toc27481"/>
      <w:bookmarkStart w:id="420" w:name="_Toc149258816"/>
      <w:bookmarkEnd w:id="387"/>
      <w:bookmarkEnd w:id="388"/>
      <w:bookmarkEnd w:id="389"/>
      <w:bookmarkEnd w:id="390"/>
      <w:r>
        <w:rPr>
          <w:rFonts w:hint="eastAsia"/>
        </w:rPr>
        <w:t>培训与知识转移</w:t>
      </w:r>
      <w:bookmarkEnd w:id="416"/>
      <w:bookmarkEnd w:id="417"/>
      <w:bookmarkEnd w:id="418"/>
      <w:bookmarkEnd w:id="419"/>
      <w:bookmarkEnd w:id="420"/>
    </w:p>
    <w:p w14:paraId="26E47AAB" w14:textId="77777777" w:rsidR="00572999" w:rsidRDefault="00B91DCE">
      <w:pPr>
        <w:pStyle w:val="aff2"/>
        <w:spacing w:before="0" w:after="0"/>
        <w:ind w:firstLine="480"/>
        <w:rPr>
          <w:rFonts w:hAnsi="宋体"/>
        </w:rPr>
      </w:pPr>
      <w:r>
        <w:rPr>
          <w:rFonts w:hAnsi="宋体" w:hint="eastAsia"/>
        </w:rPr>
        <w:t>在项目中，为确保项目的可持续性发展，保证从设计阶段到实施阶段和上线维护的平滑过渡，以及降低不同阶段过渡过程的不确定性和可能的执行偏差，通过多种方式提供项目技术培训。</w:t>
      </w:r>
    </w:p>
    <w:p w14:paraId="2642B45C" w14:textId="77777777" w:rsidR="00572999" w:rsidRDefault="00B91DCE">
      <w:pPr>
        <w:pStyle w:val="aff2"/>
        <w:spacing w:before="0" w:after="0"/>
        <w:ind w:firstLine="480"/>
        <w:rPr>
          <w:rFonts w:hAnsi="宋体"/>
        </w:rPr>
      </w:pPr>
      <w:r>
        <w:rPr>
          <w:rFonts w:hAnsi="宋体" w:hint="eastAsia"/>
        </w:rPr>
        <w:t>知识转移是将专家的特定能力转移到项目组的客户成员，并最终转移到客户</w:t>
      </w:r>
      <w:r>
        <w:rPr>
          <w:rFonts w:hAnsi="宋体" w:hint="eastAsia"/>
        </w:rPr>
        <w:lastRenderedPageBreak/>
        <w:t>整个组织。根据本次项目总体内容和时间进度要求，乙方安排有关项目方法、项目成果等方面的培训</w:t>
      </w:r>
      <w:r>
        <w:rPr>
          <w:rFonts w:hAnsi="宋体"/>
        </w:rPr>
        <w:t>,</w:t>
      </w:r>
      <w:r>
        <w:rPr>
          <w:rFonts w:hAnsi="宋体" w:hint="eastAsia"/>
        </w:rPr>
        <w:t>相关知识培训内容包括：</w:t>
      </w:r>
    </w:p>
    <w:p w14:paraId="680DF6C6" w14:textId="77777777" w:rsidR="00572999" w:rsidRDefault="00B91DCE">
      <w:pPr>
        <w:pStyle w:val="20"/>
        <w:spacing w:before="0" w:after="0" w:line="360" w:lineRule="auto"/>
        <w:rPr>
          <w:rFonts w:ascii="宋体" w:hAnsi="宋体"/>
        </w:rPr>
      </w:pPr>
      <w:bookmarkStart w:id="421" w:name="_Toc147222376"/>
      <w:bookmarkStart w:id="422" w:name="_Toc111108479"/>
      <w:bookmarkStart w:id="423" w:name="_Toc26147"/>
      <w:bookmarkStart w:id="424" w:name="_Toc149258817"/>
      <w:r>
        <w:rPr>
          <w:rFonts w:ascii="宋体" w:hAnsi="宋体" w:hint="eastAsia"/>
        </w:rPr>
        <w:t>培训要求</w:t>
      </w:r>
      <w:bookmarkEnd w:id="421"/>
      <w:bookmarkEnd w:id="422"/>
      <w:bookmarkEnd w:id="423"/>
      <w:bookmarkEnd w:id="424"/>
    </w:p>
    <w:p w14:paraId="7AC10376" w14:textId="77777777" w:rsidR="00572999" w:rsidRDefault="00B91DCE">
      <w:pPr>
        <w:pStyle w:val="aff2"/>
        <w:spacing w:before="0" w:after="0"/>
        <w:ind w:firstLine="480"/>
        <w:rPr>
          <w:rFonts w:hAnsi="宋体"/>
        </w:rPr>
      </w:pPr>
      <w:r>
        <w:rPr>
          <w:rFonts w:hAnsi="宋体" w:hint="eastAsia"/>
        </w:rPr>
        <w:t>1）在</w:t>
      </w:r>
      <w:r>
        <w:rPr>
          <w:rFonts w:hAnsi="宋体"/>
        </w:rPr>
        <w:t>项目启动</w:t>
      </w:r>
      <w:r>
        <w:rPr>
          <w:rFonts w:hAnsi="宋体" w:hint="eastAsia"/>
        </w:rPr>
        <w:t>时</w:t>
      </w:r>
      <w:r>
        <w:rPr>
          <w:rFonts w:hAnsi="宋体"/>
        </w:rPr>
        <w:t>，</w:t>
      </w:r>
      <w:r>
        <w:rPr>
          <w:rFonts w:hAnsi="宋体" w:hint="eastAsia"/>
        </w:rPr>
        <w:t>向</w:t>
      </w:r>
      <w:r>
        <w:rPr>
          <w:rFonts w:hAnsi="宋体"/>
        </w:rPr>
        <w:t>项目组进行产品</w:t>
      </w:r>
      <w:r>
        <w:rPr>
          <w:rFonts w:hAnsi="宋体" w:hint="eastAsia"/>
        </w:rPr>
        <w:t>使用培训；</w:t>
      </w:r>
    </w:p>
    <w:p w14:paraId="59AEB788" w14:textId="77777777" w:rsidR="00572999" w:rsidRDefault="00B91DCE">
      <w:pPr>
        <w:pStyle w:val="aff2"/>
        <w:spacing w:before="0" w:after="0"/>
        <w:ind w:firstLine="480"/>
        <w:rPr>
          <w:rFonts w:hAnsi="宋体"/>
        </w:rPr>
      </w:pPr>
      <w:r>
        <w:rPr>
          <w:rFonts w:hAnsi="宋体"/>
        </w:rPr>
        <w:t>2</w:t>
      </w:r>
      <w:r>
        <w:rPr>
          <w:rFonts w:hAnsi="宋体" w:hint="eastAsia"/>
        </w:rPr>
        <w:t>）在项目实施过程中，通过技术培训、人员访谈、数据收集、分析整理、研讨会等形式向项目组进行知识转移；</w:t>
      </w:r>
    </w:p>
    <w:p w14:paraId="1EC3CB61" w14:textId="77777777" w:rsidR="00572999" w:rsidRDefault="00B91DCE">
      <w:pPr>
        <w:pStyle w:val="aff2"/>
        <w:spacing w:before="0" w:after="0"/>
        <w:ind w:firstLine="480"/>
        <w:rPr>
          <w:rFonts w:hAnsi="宋体"/>
        </w:rPr>
      </w:pPr>
      <w:r>
        <w:rPr>
          <w:rFonts w:hAnsi="宋体"/>
        </w:rPr>
        <w:t>3</w:t>
      </w:r>
      <w:r>
        <w:rPr>
          <w:rFonts w:hAnsi="宋体" w:hint="eastAsia"/>
        </w:rPr>
        <w:t>）在</w:t>
      </w:r>
      <w:r>
        <w:rPr>
          <w:rFonts w:hAnsi="宋体"/>
        </w:rPr>
        <w:t>项目</w:t>
      </w:r>
      <w:r>
        <w:rPr>
          <w:rFonts w:hAnsi="宋体" w:hint="eastAsia"/>
        </w:rPr>
        <w:t>维保周期结束之前</w:t>
      </w:r>
      <w:r>
        <w:rPr>
          <w:rFonts w:hAnsi="宋体"/>
        </w:rPr>
        <w:t>，</w:t>
      </w:r>
      <w:r>
        <w:rPr>
          <w:rFonts w:hAnsi="宋体" w:hint="eastAsia"/>
        </w:rPr>
        <w:t>根据甲方具体需求，向甲方技术人员</w:t>
      </w:r>
      <w:r>
        <w:rPr>
          <w:rFonts w:hAnsi="宋体"/>
        </w:rPr>
        <w:t>进行</w:t>
      </w:r>
      <w:r>
        <w:rPr>
          <w:rFonts w:hAnsi="宋体" w:hint="eastAsia"/>
        </w:rPr>
        <w:t>安全技能</w:t>
      </w:r>
      <w:r>
        <w:rPr>
          <w:rFonts w:hAnsi="宋体"/>
        </w:rPr>
        <w:t>培训；</w:t>
      </w:r>
    </w:p>
    <w:p w14:paraId="585DFC16" w14:textId="77777777" w:rsidR="00572999" w:rsidRDefault="00B91DCE">
      <w:pPr>
        <w:pStyle w:val="aff2"/>
        <w:spacing w:before="0" w:after="0"/>
        <w:ind w:firstLine="480"/>
        <w:rPr>
          <w:rFonts w:hAnsi="宋体"/>
        </w:rPr>
      </w:pPr>
      <w:r>
        <w:rPr>
          <w:rFonts w:hAnsi="宋体"/>
        </w:rPr>
        <w:t>4</w:t>
      </w:r>
      <w:r>
        <w:rPr>
          <w:rFonts w:hAnsi="宋体" w:hint="eastAsia"/>
        </w:rPr>
        <w:t>）应提供中文培训资料、讲义、模板等资料。</w:t>
      </w:r>
    </w:p>
    <w:p w14:paraId="289CCC82" w14:textId="77777777" w:rsidR="00572999" w:rsidRDefault="00B91DCE">
      <w:pPr>
        <w:pStyle w:val="20"/>
        <w:spacing w:before="0" w:after="0" w:line="360" w:lineRule="auto"/>
        <w:rPr>
          <w:rFonts w:hAnsi="宋体"/>
        </w:rPr>
      </w:pPr>
      <w:bookmarkStart w:id="425" w:name="_Toc147222377"/>
      <w:bookmarkStart w:id="426" w:name="_Toc7859"/>
      <w:bookmarkStart w:id="427" w:name="_Toc149258818"/>
      <w:r>
        <w:rPr>
          <w:rFonts w:hAnsi="宋体" w:hint="eastAsia"/>
        </w:rPr>
        <w:t>培训预期效果</w:t>
      </w:r>
      <w:bookmarkEnd w:id="425"/>
      <w:bookmarkEnd w:id="426"/>
      <w:bookmarkEnd w:id="427"/>
    </w:p>
    <w:p w14:paraId="225E5C03" w14:textId="77777777" w:rsidR="00572999" w:rsidRDefault="00B91DCE">
      <w:pPr>
        <w:pStyle w:val="aff2"/>
        <w:spacing w:before="0" w:after="0"/>
        <w:ind w:firstLine="480"/>
        <w:rPr>
          <w:rFonts w:hAnsi="宋体"/>
        </w:rPr>
      </w:pPr>
      <w:r>
        <w:rPr>
          <w:rFonts w:hAnsi="宋体" w:hint="eastAsia"/>
        </w:rPr>
        <w:t>1）甲方人员安全业务能力提升，对新型网络安全漏洞以及攻击手段能有一定的敏锐度，了解安全漏洞处置的技术流程。</w:t>
      </w:r>
    </w:p>
    <w:p w14:paraId="18FCAF31" w14:textId="77777777" w:rsidR="00572999" w:rsidRDefault="00B91DCE">
      <w:pPr>
        <w:pStyle w:val="aff2"/>
        <w:spacing w:before="0" w:after="0"/>
        <w:ind w:firstLine="480"/>
        <w:rPr>
          <w:rFonts w:hAnsi="宋体"/>
        </w:rPr>
      </w:pPr>
      <w:r>
        <w:rPr>
          <w:rFonts w:hAnsi="宋体" w:hint="eastAsia"/>
        </w:rPr>
        <w:t>2）甲方人员熟悉威胁与漏洞管理平台工具的使用，能够在乙方离场后独立使用设备实现相关功能。</w:t>
      </w:r>
    </w:p>
    <w:p w14:paraId="30D9A4F2" w14:textId="77777777" w:rsidR="00572999" w:rsidRDefault="00B91DCE">
      <w:pPr>
        <w:pStyle w:val="aff2"/>
        <w:spacing w:before="0" w:after="0"/>
        <w:ind w:firstLine="480"/>
        <w:rPr>
          <w:rFonts w:hAnsi="宋体"/>
        </w:rPr>
      </w:pPr>
      <w:r>
        <w:rPr>
          <w:rFonts w:hAnsi="宋体" w:hint="eastAsia"/>
        </w:rPr>
        <w:t>3）甲方一线人员能够熟悉漏洞运营机制，懂得对应的漏洞处置方式，能够对平台上的安全漏洞完成闭环处置；</w:t>
      </w:r>
    </w:p>
    <w:p w14:paraId="2899AFF5" w14:textId="77777777" w:rsidR="00572999" w:rsidRDefault="00572999">
      <w:pPr>
        <w:pStyle w:val="aff2"/>
        <w:spacing w:before="0" w:after="0"/>
        <w:ind w:firstLine="480"/>
        <w:rPr>
          <w:rFonts w:hAnsi="宋体"/>
        </w:rPr>
      </w:pPr>
    </w:p>
    <w:p w14:paraId="2B000DE4" w14:textId="77777777" w:rsidR="00572999" w:rsidRDefault="00B91DCE">
      <w:pPr>
        <w:pStyle w:val="1"/>
        <w:pageBreakBefore w:val="0"/>
        <w:tabs>
          <w:tab w:val="left" w:pos="1534"/>
        </w:tabs>
        <w:spacing w:after="240" w:line="360" w:lineRule="auto"/>
        <w:ind w:left="0"/>
      </w:pPr>
      <w:bookmarkStart w:id="428" w:name="_Toc111108480"/>
      <w:bookmarkStart w:id="429" w:name="_Toc92187053"/>
      <w:bookmarkStart w:id="430" w:name="_Toc147222378"/>
      <w:bookmarkStart w:id="431" w:name="_Toc14828"/>
      <w:bookmarkStart w:id="432" w:name="_Toc149258819"/>
      <w:r>
        <w:rPr>
          <w:rFonts w:hint="eastAsia"/>
        </w:rPr>
        <w:t>项目交付与成果物</w:t>
      </w:r>
      <w:bookmarkEnd w:id="428"/>
      <w:bookmarkEnd w:id="429"/>
      <w:bookmarkEnd w:id="430"/>
      <w:bookmarkEnd w:id="431"/>
      <w:bookmarkEnd w:id="432"/>
    </w:p>
    <w:p w14:paraId="3C21AD09" w14:textId="77777777" w:rsidR="00572999" w:rsidRDefault="00B91DCE">
      <w:pPr>
        <w:pStyle w:val="20"/>
        <w:spacing w:before="0" w:after="0" w:line="360" w:lineRule="auto"/>
        <w:rPr>
          <w:rFonts w:ascii="宋体" w:hAnsi="宋体"/>
        </w:rPr>
      </w:pPr>
      <w:bookmarkStart w:id="433" w:name="_Toc92187054"/>
      <w:bookmarkStart w:id="434" w:name="_Toc147222379"/>
      <w:bookmarkStart w:id="435" w:name="_Toc111108481"/>
      <w:bookmarkStart w:id="436" w:name="_Toc6768"/>
      <w:bookmarkStart w:id="437" w:name="_Toc149258820"/>
      <w:r>
        <w:rPr>
          <w:rFonts w:ascii="宋体" w:hAnsi="宋体" w:hint="eastAsia"/>
        </w:rPr>
        <w:t>项目成果交付</w:t>
      </w:r>
      <w:bookmarkEnd w:id="433"/>
      <w:bookmarkEnd w:id="434"/>
      <w:bookmarkEnd w:id="435"/>
      <w:bookmarkEnd w:id="436"/>
      <w:bookmarkEnd w:id="437"/>
    </w:p>
    <w:p w14:paraId="72F7F780" w14:textId="77777777" w:rsidR="00572999" w:rsidRDefault="00B91DCE">
      <w:pPr>
        <w:pStyle w:val="aff2"/>
        <w:spacing w:before="0" w:after="0"/>
        <w:ind w:firstLine="480"/>
        <w:rPr>
          <w:rFonts w:hAnsi="宋体"/>
        </w:rPr>
      </w:pPr>
      <w:r>
        <w:rPr>
          <w:rFonts w:hAnsi="宋体" w:hint="eastAsia"/>
        </w:rPr>
        <w:t>为了确保项目实施的成功，在项目中的各级交付文件非常重要，乙方需要按照双方约定的格式提交项目相关文档。</w:t>
      </w:r>
    </w:p>
    <w:p w14:paraId="2DDEE369" w14:textId="77777777" w:rsidR="00572999" w:rsidRDefault="00B91DCE">
      <w:pPr>
        <w:pStyle w:val="aff2"/>
        <w:spacing w:before="0" w:after="0"/>
        <w:ind w:firstLine="480"/>
        <w:rPr>
          <w:rFonts w:hAnsi="宋体"/>
        </w:rPr>
      </w:pPr>
      <w:r>
        <w:rPr>
          <w:rFonts w:hAnsi="宋体" w:hint="eastAsia"/>
        </w:rPr>
        <w:t>为确保项目按照项目预期的计划执行，在项目实施过程中，一些重要文件需要国寿海外项目经理或相关人员进行审批和确认。</w:t>
      </w:r>
    </w:p>
    <w:p w14:paraId="5AC6FB00" w14:textId="77777777" w:rsidR="00572999" w:rsidRDefault="00B91DCE">
      <w:pPr>
        <w:pStyle w:val="aff2"/>
        <w:spacing w:before="0" w:after="0"/>
        <w:ind w:firstLine="480"/>
        <w:rPr>
          <w:rFonts w:hAnsi="宋体"/>
        </w:rPr>
      </w:pPr>
      <w:r>
        <w:rPr>
          <w:rFonts w:hAnsi="宋体" w:hint="eastAsia"/>
        </w:rPr>
        <w:t>在项目各阶段交付物内容与要求（包含但不限于以下内容）：</w:t>
      </w:r>
    </w:p>
    <w:p w14:paraId="1E981042" w14:textId="77777777" w:rsidR="00572999" w:rsidRDefault="00B91DCE">
      <w:pPr>
        <w:pStyle w:val="aff2"/>
        <w:spacing w:before="0" w:after="0"/>
        <w:ind w:firstLine="480"/>
        <w:rPr>
          <w:rFonts w:hAnsi="宋体" w:cs="宋体"/>
          <w:szCs w:val="22"/>
        </w:rPr>
      </w:pPr>
      <w:r>
        <w:rPr>
          <w:rFonts w:hAnsi="宋体" w:cs="宋体" w:hint="eastAsia"/>
          <w:szCs w:val="22"/>
        </w:rPr>
        <w:t>★系统交付</w:t>
      </w:r>
    </w:p>
    <w:p w14:paraId="4AB484F9" w14:textId="77777777" w:rsidR="00572999" w:rsidRDefault="00B91DCE">
      <w:pPr>
        <w:pStyle w:val="aff2"/>
        <w:numPr>
          <w:ilvl w:val="0"/>
          <w:numId w:val="15"/>
        </w:numPr>
        <w:spacing w:before="0" w:after="0"/>
        <w:ind w:firstLineChars="0"/>
        <w:rPr>
          <w:rFonts w:hAnsi="宋体"/>
        </w:rPr>
      </w:pPr>
      <w:r>
        <w:rPr>
          <w:rFonts w:hAnsi="宋体" w:cs="宋体" w:hint="eastAsia"/>
          <w:szCs w:val="22"/>
        </w:rPr>
        <w:t>系统交付包括项目范围内所有系统、工具和模型，以及在测试中因需求变更而新增或修改的功能。</w:t>
      </w:r>
    </w:p>
    <w:p w14:paraId="0A5E2BDD" w14:textId="77777777" w:rsidR="00572999" w:rsidRDefault="00B91DCE">
      <w:pPr>
        <w:pStyle w:val="aff2"/>
        <w:spacing w:before="0" w:after="0"/>
        <w:ind w:left="480" w:firstLineChars="0" w:firstLine="0"/>
        <w:rPr>
          <w:rFonts w:hAnsi="宋体" w:cs="宋体"/>
          <w:szCs w:val="22"/>
        </w:rPr>
      </w:pPr>
      <w:r>
        <w:rPr>
          <w:rFonts w:hAnsi="宋体" w:cs="宋体" w:hint="eastAsia"/>
          <w:szCs w:val="22"/>
        </w:rPr>
        <w:lastRenderedPageBreak/>
        <w:t>★文档交付</w:t>
      </w:r>
    </w:p>
    <w:p w14:paraId="59C563DF"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项目实施计划</w:t>
      </w:r>
    </w:p>
    <w:p w14:paraId="049550C2"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项目实施方案</w:t>
      </w:r>
    </w:p>
    <w:p w14:paraId="6F47E7C8"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项目调研</w:t>
      </w:r>
      <w:r>
        <w:rPr>
          <w:rFonts w:hAnsi="宋体" w:cs="Arial"/>
        </w:rPr>
        <w:t>提纲及</w:t>
      </w:r>
      <w:r>
        <w:rPr>
          <w:rFonts w:hAnsi="宋体" w:cs="Arial" w:hint="eastAsia"/>
        </w:rPr>
        <w:t>调研</w:t>
      </w:r>
      <w:r>
        <w:rPr>
          <w:rFonts w:hAnsi="宋体" w:cs="Arial"/>
        </w:rPr>
        <w:t>结果</w:t>
      </w:r>
    </w:p>
    <w:p w14:paraId="3493E489"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产品部署方案</w:t>
      </w:r>
    </w:p>
    <w:p w14:paraId="28B31F6E"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产品维保方案平台定制化需求开发记录</w:t>
      </w:r>
    </w:p>
    <w:p w14:paraId="7AC9999F"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产品巡检记录</w:t>
      </w:r>
    </w:p>
    <w:p w14:paraId="231760B9"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产品升级加固记录</w:t>
      </w:r>
    </w:p>
    <w:p w14:paraId="52E66BB4"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产品变更记录（如有）</w:t>
      </w:r>
    </w:p>
    <w:p w14:paraId="6CBEB1B4"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产品许可更新记录（如有）</w:t>
      </w:r>
    </w:p>
    <w:p w14:paraId="6AB43402"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产品更换记录（如有）</w:t>
      </w:r>
    </w:p>
    <w:p w14:paraId="1E3C270A"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产品用户操作手册</w:t>
      </w:r>
    </w:p>
    <w:p w14:paraId="04B27D35"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培训计划及资料、讲义、模板</w:t>
      </w:r>
    </w:p>
    <w:p w14:paraId="4E7A142C"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其他增值服务记录（如有）</w:t>
      </w:r>
    </w:p>
    <w:p w14:paraId="3C64C57C"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项目总结报告</w:t>
      </w:r>
    </w:p>
    <w:p w14:paraId="00F8F64D" w14:textId="77777777" w:rsidR="00572999" w:rsidRDefault="00B91DCE">
      <w:pPr>
        <w:numPr>
          <w:ilvl w:val="0"/>
          <w:numId w:val="16"/>
        </w:numPr>
        <w:adjustRightInd/>
        <w:spacing w:before="0" w:after="0"/>
        <w:ind w:firstLineChars="0"/>
        <w:jc w:val="left"/>
        <w:textAlignment w:val="auto"/>
        <w:rPr>
          <w:rFonts w:hAnsi="宋体" w:cs="Arial"/>
        </w:rPr>
      </w:pPr>
      <w:r>
        <w:rPr>
          <w:rFonts w:hAnsi="宋体" w:cs="Arial" w:hint="eastAsia"/>
        </w:rPr>
        <w:t>工作遗留项及关注事项</w:t>
      </w:r>
    </w:p>
    <w:p w14:paraId="6A0D89B0" w14:textId="77777777" w:rsidR="00572999" w:rsidRDefault="00B91DCE">
      <w:pPr>
        <w:pStyle w:val="20"/>
        <w:spacing w:before="0" w:after="0" w:line="360" w:lineRule="auto"/>
      </w:pPr>
      <w:bookmarkStart w:id="438" w:name="_Toc92187055"/>
      <w:bookmarkStart w:id="439" w:name="_Toc111108482"/>
      <w:bookmarkStart w:id="440" w:name="_Toc147222380"/>
      <w:bookmarkStart w:id="441" w:name="_Toc8077"/>
      <w:bookmarkStart w:id="442" w:name="_Toc149258821"/>
      <w:r>
        <w:rPr>
          <w:rFonts w:ascii="宋体" w:hAnsi="宋体" w:hint="eastAsia"/>
        </w:rPr>
        <w:t>售后服务</w:t>
      </w:r>
      <w:bookmarkEnd w:id="438"/>
      <w:bookmarkEnd w:id="439"/>
      <w:bookmarkEnd w:id="440"/>
      <w:bookmarkEnd w:id="441"/>
      <w:bookmarkEnd w:id="442"/>
    </w:p>
    <w:p w14:paraId="24681B1A" w14:textId="77777777" w:rsidR="00572999" w:rsidRDefault="00B91DCE">
      <w:pPr>
        <w:pStyle w:val="a0"/>
        <w:ind w:firstLine="480"/>
      </w:pPr>
      <w:r>
        <w:rPr>
          <w:rFonts w:hint="eastAsia"/>
        </w:rPr>
        <w:t>乙方在项目验收后6个月内依据实际情况提供不少于5次的电话指导、邮件指导或远程支持，每次支持时间在半天以内。</w:t>
      </w:r>
    </w:p>
    <w:p w14:paraId="48E4848B" w14:textId="77777777" w:rsidR="00572999" w:rsidRDefault="00B91DCE">
      <w:pPr>
        <w:pStyle w:val="a0"/>
        <w:ind w:firstLine="480"/>
      </w:pPr>
      <w:r>
        <w:rPr>
          <w:rFonts w:hint="eastAsia"/>
        </w:rPr>
        <w:t>在服务结束后一年内，将至少回访国寿海外2次，对国寿海外威胁与漏洞管理平台以及漏洞运营现状做了解和访谈，并提出针对性建议。</w:t>
      </w:r>
    </w:p>
    <w:p w14:paraId="01BDA902" w14:textId="77777777" w:rsidR="00572999" w:rsidRDefault="00B91DCE">
      <w:pPr>
        <w:pStyle w:val="1"/>
        <w:pageBreakBefore w:val="0"/>
        <w:tabs>
          <w:tab w:val="left" w:pos="1534"/>
        </w:tabs>
        <w:spacing w:after="240" w:line="360" w:lineRule="auto"/>
        <w:ind w:left="0"/>
      </w:pPr>
      <w:bookmarkStart w:id="443" w:name="_Toc92187056"/>
      <w:bookmarkStart w:id="444" w:name="_Toc147222381"/>
      <w:bookmarkStart w:id="445" w:name="_Toc111108483"/>
      <w:bookmarkStart w:id="446" w:name="_Toc9391"/>
      <w:bookmarkStart w:id="447" w:name="_Toc149258822"/>
      <w:r>
        <w:rPr>
          <w:rFonts w:hint="eastAsia"/>
        </w:rPr>
        <w:t>验收</w:t>
      </w:r>
      <w:bookmarkEnd w:id="443"/>
      <w:bookmarkEnd w:id="444"/>
      <w:bookmarkEnd w:id="445"/>
      <w:bookmarkEnd w:id="446"/>
      <w:bookmarkEnd w:id="447"/>
    </w:p>
    <w:p w14:paraId="64096367" w14:textId="77777777" w:rsidR="00572999" w:rsidRDefault="00B91DCE">
      <w:pPr>
        <w:ind w:firstLineChars="0" w:firstLine="0"/>
      </w:pPr>
      <w:r>
        <w:rPr>
          <w:rFonts w:hint="eastAsia"/>
        </w:rPr>
        <w:t>本项目的验收标准为：</w:t>
      </w:r>
    </w:p>
    <w:p w14:paraId="573750AB" w14:textId="732D99F5" w:rsidR="00572999" w:rsidRDefault="00B91DCE">
      <w:pPr>
        <w:pStyle w:val="aff5"/>
        <w:numPr>
          <w:ilvl w:val="0"/>
          <w:numId w:val="17"/>
        </w:numPr>
        <w:ind w:firstLineChars="0"/>
      </w:pPr>
      <w:r>
        <w:rPr>
          <w:rFonts w:hint="eastAsia"/>
        </w:rPr>
        <w:t>乙方完成威胁与漏洞管理平台的建设工作，完成场景功能以及定制化需求开发的实施，确保所建设的平台满足非功能要求，平台平稳运行，完成项目成果交付以及知识移交。</w:t>
      </w:r>
    </w:p>
    <w:p w14:paraId="001E9055" w14:textId="77777777" w:rsidR="00572999" w:rsidRDefault="00B91DCE">
      <w:pPr>
        <w:pStyle w:val="aff5"/>
        <w:numPr>
          <w:ilvl w:val="0"/>
          <w:numId w:val="17"/>
        </w:numPr>
        <w:ind w:firstLineChars="0"/>
      </w:pPr>
      <w:r>
        <w:rPr>
          <w:rFonts w:hint="eastAsia"/>
        </w:rPr>
        <w:lastRenderedPageBreak/>
        <w:t>达到服务期限约定时间。</w:t>
      </w:r>
    </w:p>
    <w:p w14:paraId="2F93C90C" w14:textId="77777777" w:rsidR="00572999" w:rsidRDefault="00B91DCE">
      <w:pPr>
        <w:ind w:firstLine="480"/>
      </w:pPr>
      <w:r>
        <w:rPr>
          <w:rFonts w:hint="eastAsia"/>
        </w:rPr>
        <w:t>符合项目验收标准后，乙方须提前十四天用书面方式向国寿海外提出验收申请，由国寿海外组织项目验收小组对项目成果物进行验收，如验收通过，则由国寿海外出具最终验收证书。</w:t>
      </w:r>
    </w:p>
    <w:p w14:paraId="5394A5BB" w14:textId="77777777" w:rsidR="00572999" w:rsidRDefault="00B91DCE">
      <w:pPr>
        <w:ind w:firstLine="480"/>
      </w:pPr>
      <w:r>
        <w:rPr>
          <w:rFonts w:hint="eastAsia"/>
        </w:rPr>
        <w:t>上述各验收阶段均与付款直接相关，具体条款经甲乙双方商定后，体现在具体合同文本中。</w:t>
      </w:r>
    </w:p>
    <w:sectPr w:rsidR="0057299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21967" w14:textId="77777777" w:rsidR="009F547C" w:rsidRDefault="009F547C">
      <w:pPr>
        <w:spacing w:line="240" w:lineRule="auto"/>
        <w:ind w:firstLine="480"/>
      </w:pPr>
      <w:r>
        <w:separator/>
      </w:r>
    </w:p>
  </w:endnote>
  <w:endnote w:type="continuationSeparator" w:id="0">
    <w:p w14:paraId="6E35DDEC" w14:textId="77777777" w:rsidR="009F547C" w:rsidRDefault="009F547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5002EFF" w:usb1="C000605B" w:usb2="00000029" w:usb3="00000000" w:csb0="000101FF" w:csb1="00000000"/>
  </w:font>
  <w:font w:name="宋体常规">
    <w:altName w:val="宋体"/>
    <w:charset w:val="86"/>
    <w:family w:val="roman"/>
    <w:pitch w:val="default"/>
    <w:sig w:usb0="00000000" w:usb1="00000000" w:usb2="00000010" w:usb3="00000000" w:csb0="00040000" w:csb1="00000000"/>
  </w:font>
  <w:font w:name="仿宋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3E63" w14:textId="77777777" w:rsidR="005B1084" w:rsidRDefault="005B1084">
    <w:pPr>
      <w:pStyle w:val="af2"/>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211A" w14:textId="77777777" w:rsidR="005B1084" w:rsidRDefault="005B1084">
    <w:pPr>
      <w:pStyle w:val="af2"/>
      <w:spacing w:before="120"/>
      <w:ind w:firstLine="360"/>
      <w:jc w:val="center"/>
    </w:pPr>
    <w:r>
      <w:fldChar w:fldCharType="begin"/>
    </w:r>
    <w:r>
      <w:instrText>PAGE   \* MERGEFORMAT</w:instrText>
    </w:r>
    <w:r>
      <w:fldChar w:fldCharType="separate"/>
    </w:r>
    <w:r w:rsidR="00B276C5" w:rsidRPr="00B276C5">
      <w:rPr>
        <w:noProof/>
        <w:lang w:val="zh-CN"/>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C7F8C" w14:textId="77777777" w:rsidR="005B1084" w:rsidRDefault="005B1084">
    <w:pPr>
      <w:pStyle w:val="af2"/>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5726B" w14:textId="77777777" w:rsidR="009F547C" w:rsidRDefault="009F547C">
      <w:pPr>
        <w:spacing w:before="0" w:after="0"/>
        <w:ind w:firstLine="480"/>
      </w:pPr>
      <w:r>
        <w:separator/>
      </w:r>
    </w:p>
  </w:footnote>
  <w:footnote w:type="continuationSeparator" w:id="0">
    <w:p w14:paraId="28352C16" w14:textId="77777777" w:rsidR="009F547C" w:rsidRDefault="009F547C">
      <w:pPr>
        <w:spacing w:before="0" w:after="0"/>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53B4" w14:textId="77777777" w:rsidR="005B1084" w:rsidRDefault="005B1084">
    <w:pPr>
      <w:pStyle w:val="af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F78B" w14:textId="77777777" w:rsidR="005B1084" w:rsidRDefault="005B1084">
    <w:pPr>
      <w:pStyle w:val="af4"/>
      <w:ind w:firstLine="400"/>
      <w:rPr>
        <w:rFonts w:hAnsi="宋体"/>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AADC0" w14:textId="77777777" w:rsidR="005B1084" w:rsidRDefault="005B1084">
    <w:pPr>
      <w:pStyle w:val="af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5037"/>
    <w:multiLevelType w:val="singleLevel"/>
    <w:tmpl w:val="015C5037"/>
    <w:lvl w:ilvl="0">
      <w:start w:val="1"/>
      <w:numFmt w:val="bullet"/>
      <w:pStyle w:val="CNOOCBlack"/>
      <w:lvlText w:val=""/>
      <w:lvlJc w:val="left"/>
      <w:pPr>
        <w:tabs>
          <w:tab w:val="left" w:pos="2251"/>
        </w:tabs>
        <w:ind w:left="2251" w:hanging="360"/>
      </w:pPr>
      <w:rPr>
        <w:rFonts w:ascii="Wingdings" w:hAnsi="Wingdings" w:hint="default"/>
      </w:rPr>
    </w:lvl>
  </w:abstractNum>
  <w:abstractNum w:abstractNumId="1" w15:restartNumberingAfterBreak="0">
    <w:nsid w:val="03835844"/>
    <w:multiLevelType w:val="multilevel"/>
    <w:tmpl w:val="03835844"/>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13903B02"/>
    <w:multiLevelType w:val="multilevel"/>
    <w:tmpl w:val="13903B0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1BDA34DA"/>
    <w:multiLevelType w:val="multilevel"/>
    <w:tmpl w:val="1BDA34DA"/>
    <w:lvl w:ilvl="0">
      <w:start w:val="1"/>
      <w:numFmt w:val="bullet"/>
      <w:lvlText w:val=""/>
      <w:lvlJc w:val="left"/>
      <w:pPr>
        <w:ind w:left="960" w:hanging="480"/>
      </w:pPr>
      <w:rPr>
        <w:rFonts w:ascii="Wingdings" w:hAnsi="Wingdings" w:hint="default"/>
      </w:rPr>
    </w:lvl>
    <w:lvl w:ilvl="1">
      <w:start w:val="1"/>
      <w:numFmt w:val="bullet"/>
      <w:lvlText w:val=""/>
      <w:lvlJc w:val="left"/>
      <w:pPr>
        <w:ind w:left="1440" w:hanging="480"/>
      </w:pPr>
      <w:rPr>
        <w:rFonts w:ascii="Wingdings" w:hAnsi="Wingdings" w:hint="default"/>
      </w:rPr>
    </w:lvl>
    <w:lvl w:ilvl="2">
      <w:start w:val="1"/>
      <w:numFmt w:val="bullet"/>
      <w:lvlText w:val=""/>
      <w:lvlJc w:val="left"/>
      <w:pPr>
        <w:ind w:left="1920" w:hanging="480"/>
      </w:pPr>
      <w:rPr>
        <w:rFonts w:ascii="Wingdings" w:hAnsi="Wingdings" w:hint="default"/>
      </w:rPr>
    </w:lvl>
    <w:lvl w:ilvl="3">
      <w:start w:val="1"/>
      <w:numFmt w:val="bullet"/>
      <w:lvlText w:val=""/>
      <w:lvlJc w:val="left"/>
      <w:pPr>
        <w:ind w:left="2400" w:hanging="480"/>
      </w:pPr>
      <w:rPr>
        <w:rFonts w:ascii="Wingdings" w:hAnsi="Wingdings" w:hint="default"/>
      </w:rPr>
    </w:lvl>
    <w:lvl w:ilvl="4">
      <w:start w:val="1"/>
      <w:numFmt w:val="bullet"/>
      <w:lvlText w:val=""/>
      <w:lvlJc w:val="left"/>
      <w:pPr>
        <w:ind w:left="2880" w:hanging="480"/>
      </w:pPr>
      <w:rPr>
        <w:rFonts w:ascii="Wingdings" w:hAnsi="Wingdings" w:hint="default"/>
      </w:rPr>
    </w:lvl>
    <w:lvl w:ilvl="5">
      <w:start w:val="1"/>
      <w:numFmt w:val="bullet"/>
      <w:lvlText w:val=""/>
      <w:lvlJc w:val="left"/>
      <w:pPr>
        <w:ind w:left="3360" w:hanging="480"/>
      </w:pPr>
      <w:rPr>
        <w:rFonts w:ascii="Wingdings" w:hAnsi="Wingdings" w:hint="default"/>
      </w:rPr>
    </w:lvl>
    <w:lvl w:ilvl="6">
      <w:start w:val="1"/>
      <w:numFmt w:val="bullet"/>
      <w:lvlText w:val=""/>
      <w:lvlJc w:val="left"/>
      <w:pPr>
        <w:ind w:left="3840" w:hanging="480"/>
      </w:pPr>
      <w:rPr>
        <w:rFonts w:ascii="Wingdings" w:hAnsi="Wingdings" w:hint="default"/>
      </w:rPr>
    </w:lvl>
    <w:lvl w:ilvl="7">
      <w:start w:val="1"/>
      <w:numFmt w:val="bullet"/>
      <w:lvlText w:val=""/>
      <w:lvlJc w:val="left"/>
      <w:pPr>
        <w:ind w:left="4320" w:hanging="480"/>
      </w:pPr>
      <w:rPr>
        <w:rFonts w:ascii="Wingdings" w:hAnsi="Wingdings" w:hint="default"/>
      </w:rPr>
    </w:lvl>
    <w:lvl w:ilvl="8">
      <w:start w:val="1"/>
      <w:numFmt w:val="bullet"/>
      <w:lvlText w:val=""/>
      <w:lvlJc w:val="left"/>
      <w:pPr>
        <w:ind w:left="4800" w:hanging="480"/>
      </w:pPr>
      <w:rPr>
        <w:rFonts w:ascii="Wingdings" w:hAnsi="Wingdings" w:hint="default"/>
      </w:rPr>
    </w:lvl>
  </w:abstractNum>
  <w:abstractNum w:abstractNumId="4" w15:restartNumberingAfterBreak="0">
    <w:nsid w:val="242B40D8"/>
    <w:multiLevelType w:val="multilevel"/>
    <w:tmpl w:val="242B40D8"/>
    <w:lvl w:ilvl="0">
      <w:start w:val="1"/>
      <w:numFmt w:val="decimal"/>
      <w:lvlText w:val="%1."/>
      <w:lvlJc w:val="left"/>
      <w:pPr>
        <w:ind w:left="420" w:hanging="42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24F74508"/>
    <w:multiLevelType w:val="multilevel"/>
    <w:tmpl w:val="24F74508"/>
    <w:lvl w:ilvl="0">
      <w:start w:val="1"/>
      <w:numFmt w:val="chineseCountingThousand"/>
      <w:pStyle w:val="1"/>
      <w:lvlText w:val="第%1章"/>
      <w:lvlJc w:val="left"/>
      <w:pPr>
        <w:ind w:left="432" w:hanging="432"/>
      </w:pPr>
      <w:rPr>
        <w:rFonts w:hint="eastAsia"/>
        <w:lang w:val="en-US"/>
      </w:rPr>
    </w:lvl>
    <w:lvl w:ilvl="1">
      <w:start w:val="1"/>
      <w:numFmt w:val="decimal"/>
      <w:pStyle w:val="20"/>
      <w:isLgl/>
      <w:lvlText w:val="%1.%2"/>
      <w:lvlJc w:val="left"/>
      <w:pPr>
        <w:ind w:left="576" w:hanging="576"/>
      </w:pPr>
      <w:rPr>
        <w:rFonts w:ascii="宋体" w:eastAsia="宋体" w:hAnsi="宋体" w:hint="default"/>
        <w:b/>
      </w:rPr>
    </w:lvl>
    <w:lvl w:ilvl="2">
      <w:start w:val="1"/>
      <w:numFmt w:val="decimal"/>
      <w:pStyle w:val="3"/>
      <w:isLgl/>
      <w:lvlText w:val="%1.%2.%3"/>
      <w:lvlJc w:val="left"/>
      <w:pPr>
        <w:ind w:left="1995" w:hanging="720"/>
      </w:pPr>
      <w:rPr>
        <w:rFonts w:hint="default"/>
        <w:b/>
        <w:color w:val="auto"/>
      </w:rPr>
    </w:lvl>
    <w:lvl w:ilvl="3">
      <w:start w:val="1"/>
      <w:numFmt w:val="decimal"/>
      <w:pStyle w:val="4"/>
      <w:isLgl/>
      <w:lvlText w:val="%1.%2.%3.%4"/>
      <w:lvlJc w:val="left"/>
      <w:pPr>
        <w:ind w:left="864" w:hanging="864"/>
      </w:pPr>
      <w:rPr>
        <w:rFonts w:hint="eastAsia"/>
      </w:rPr>
    </w:lvl>
    <w:lvl w:ilvl="4">
      <w:start w:val="1"/>
      <w:numFmt w:val="decimal"/>
      <w:pStyle w:val="5"/>
      <w:isLgl/>
      <w:lvlText w:val="%1.%2.%3.%4.%5"/>
      <w:lvlJc w:val="left"/>
      <w:pPr>
        <w:ind w:left="1575" w:hanging="1008"/>
      </w:pPr>
      <w:rPr>
        <w:rFonts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start w:val="1"/>
      <w:numFmt w:val="decimal"/>
      <w:pStyle w:val="6"/>
      <w:isLgl/>
      <w:lvlText w:val="%1.%2.%3.%4.%5.%6"/>
      <w:lvlJc w:val="left"/>
      <w:pPr>
        <w:ind w:left="1152" w:hanging="1152"/>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4" w:hanging="1584"/>
      </w:pPr>
      <w:rPr>
        <w:rFonts w:hint="eastAsia"/>
      </w:rPr>
    </w:lvl>
  </w:abstractNum>
  <w:abstractNum w:abstractNumId="6" w15:restartNumberingAfterBreak="0">
    <w:nsid w:val="2D8F00A5"/>
    <w:multiLevelType w:val="multilevel"/>
    <w:tmpl w:val="2D8F00A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333F324F"/>
    <w:multiLevelType w:val="multilevel"/>
    <w:tmpl w:val="333F324F"/>
    <w:lvl w:ilvl="0">
      <w:start w:val="1"/>
      <w:numFmt w:val="chineseCountingThousand"/>
      <w:pStyle w:val="CNOOCH1"/>
      <w:lvlText w:val="第%1章"/>
      <w:lvlJc w:val="left"/>
      <w:pPr>
        <w:tabs>
          <w:tab w:val="left" w:pos="1534"/>
        </w:tabs>
        <w:ind w:left="454" w:firstLine="0"/>
      </w:pPr>
      <w:rPr>
        <w:rFonts w:hint="eastAsia"/>
      </w:rPr>
    </w:lvl>
    <w:lvl w:ilvl="1">
      <w:start w:val="1"/>
      <w:numFmt w:val="decimal"/>
      <w:isLgl/>
      <w:lvlText w:val="%1.%2"/>
      <w:lvlJc w:val="left"/>
      <w:pPr>
        <w:tabs>
          <w:tab w:val="left" w:pos="1440"/>
        </w:tabs>
        <w:ind w:left="720" w:firstLine="0"/>
      </w:pPr>
      <w:rPr>
        <w:rFonts w:ascii="Arial" w:hAnsi="Arial" w:cs="Arial" w:hint="default"/>
      </w:rPr>
    </w:lvl>
    <w:lvl w:ilvl="2">
      <w:start w:val="1"/>
      <w:numFmt w:val="decimal"/>
      <w:isLgl/>
      <w:lvlText w:val="%1.%2.%3"/>
      <w:lvlJc w:val="left"/>
      <w:pPr>
        <w:tabs>
          <w:tab w:val="left" w:pos="1174"/>
        </w:tabs>
        <w:ind w:left="454" w:firstLine="0"/>
      </w:pPr>
      <w:rPr>
        <w:rFonts w:ascii="Arial" w:hAnsi="Arial" w:cs="Arial" w:hint="default"/>
      </w:rPr>
    </w:lvl>
    <w:lvl w:ilvl="3">
      <w:start w:val="1"/>
      <w:numFmt w:val="decimal"/>
      <w:isLgl/>
      <w:lvlText w:val="%1.%2.%3.%4"/>
      <w:lvlJc w:val="left"/>
      <w:pPr>
        <w:tabs>
          <w:tab w:val="left" w:pos="1647"/>
        </w:tabs>
        <w:ind w:left="567" w:firstLine="0"/>
      </w:pPr>
      <w:rPr>
        <w:rFonts w:hint="eastAsia"/>
      </w:rPr>
    </w:lvl>
    <w:lvl w:ilvl="4">
      <w:start w:val="1"/>
      <w:numFmt w:val="decimal"/>
      <w:isLgl/>
      <w:lvlText w:val="%1.%2.%3.%4.%5"/>
      <w:lvlJc w:val="left"/>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start w:val="1"/>
      <w:numFmt w:val="decimal"/>
      <w:isLgl/>
      <w:lvlText w:val="%1.%2.%3.%4.%5.%6"/>
      <w:lvlJc w:val="left"/>
      <w:pPr>
        <w:tabs>
          <w:tab w:val="left" w:pos="2594"/>
        </w:tabs>
        <w:ind w:left="794" w:firstLine="0"/>
      </w:pPr>
      <w:rPr>
        <w:rFonts w:hint="eastAsia"/>
      </w:rPr>
    </w:lvl>
    <w:lvl w:ilvl="6">
      <w:start w:val="1"/>
      <w:numFmt w:val="decimal"/>
      <w:lvlText w:val="%1.%2.%3.%4.%5.%6.%7"/>
      <w:lvlJc w:val="left"/>
      <w:pPr>
        <w:tabs>
          <w:tab w:val="left" w:pos="1750"/>
        </w:tabs>
        <w:ind w:left="1750" w:hanging="1296"/>
      </w:pPr>
      <w:rPr>
        <w:rFonts w:hint="eastAsia"/>
      </w:rPr>
    </w:lvl>
    <w:lvl w:ilvl="7">
      <w:start w:val="1"/>
      <w:numFmt w:val="decimal"/>
      <w:lvlText w:val="%1.%2.%3.%4.%5.%6.%7.%8"/>
      <w:lvlJc w:val="left"/>
      <w:pPr>
        <w:tabs>
          <w:tab w:val="left" w:pos="1894"/>
        </w:tabs>
        <w:ind w:left="1894" w:hanging="1440"/>
      </w:pPr>
      <w:rPr>
        <w:rFonts w:hint="eastAsia"/>
      </w:rPr>
    </w:lvl>
    <w:lvl w:ilvl="8">
      <w:start w:val="1"/>
      <w:numFmt w:val="decimal"/>
      <w:lvlText w:val="%1.%2.%3.%4.%5.%6.%7.%8.%9"/>
      <w:lvlJc w:val="left"/>
      <w:pPr>
        <w:tabs>
          <w:tab w:val="left" w:pos="2038"/>
        </w:tabs>
        <w:ind w:left="2038" w:hanging="1584"/>
      </w:pPr>
      <w:rPr>
        <w:rFonts w:hint="eastAsia"/>
      </w:rPr>
    </w:lvl>
  </w:abstractNum>
  <w:abstractNum w:abstractNumId="8" w15:restartNumberingAfterBreak="0">
    <w:nsid w:val="3F2414FF"/>
    <w:multiLevelType w:val="multilevel"/>
    <w:tmpl w:val="3F2414FF"/>
    <w:lvl w:ilvl="0">
      <w:start w:val="1"/>
      <w:numFmt w:val="bullet"/>
      <w:lvlText w:val=""/>
      <w:lvlJc w:val="left"/>
      <w:pPr>
        <w:ind w:left="1320" w:hanging="420"/>
      </w:pPr>
      <w:rPr>
        <w:rFonts w:ascii="Wingdings" w:hAnsi="Wingdings" w:hint="default"/>
      </w:rPr>
    </w:lvl>
    <w:lvl w:ilvl="1">
      <w:start w:val="1"/>
      <w:numFmt w:val="bullet"/>
      <w:lvlText w:val=""/>
      <w:lvlJc w:val="left"/>
      <w:pPr>
        <w:ind w:left="1740" w:hanging="420"/>
      </w:pPr>
      <w:rPr>
        <w:rFonts w:ascii="Wingdings" w:hAnsi="Wingdings" w:hint="default"/>
      </w:rPr>
    </w:lvl>
    <w:lvl w:ilvl="2">
      <w:start w:val="1"/>
      <w:numFmt w:val="bullet"/>
      <w:lvlText w:val=""/>
      <w:lvlJc w:val="left"/>
      <w:pPr>
        <w:ind w:left="2160" w:hanging="420"/>
      </w:pPr>
      <w:rPr>
        <w:rFonts w:ascii="Wingdings" w:hAnsi="Wingdings" w:hint="default"/>
      </w:rPr>
    </w:lvl>
    <w:lvl w:ilvl="3">
      <w:start w:val="1"/>
      <w:numFmt w:val="bullet"/>
      <w:lvlText w:val=""/>
      <w:lvlJc w:val="left"/>
      <w:pPr>
        <w:ind w:left="2580" w:hanging="420"/>
      </w:pPr>
      <w:rPr>
        <w:rFonts w:ascii="Wingdings" w:hAnsi="Wingdings" w:hint="default"/>
      </w:rPr>
    </w:lvl>
    <w:lvl w:ilvl="4">
      <w:start w:val="1"/>
      <w:numFmt w:val="bullet"/>
      <w:lvlText w:val=""/>
      <w:lvlJc w:val="left"/>
      <w:pPr>
        <w:ind w:left="3000" w:hanging="420"/>
      </w:pPr>
      <w:rPr>
        <w:rFonts w:ascii="Wingdings" w:hAnsi="Wingdings" w:hint="default"/>
      </w:rPr>
    </w:lvl>
    <w:lvl w:ilvl="5">
      <w:start w:val="1"/>
      <w:numFmt w:val="bullet"/>
      <w:lvlText w:val=""/>
      <w:lvlJc w:val="left"/>
      <w:pPr>
        <w:ind w:left="3420" w:hanging="420"/>
      </w:pPr>
      <w:rPr>
        <w:rFonts w:ascii="Wingdings" w:hAnsi="Wingdings" w:hint="default"/>
      </w:rPr>
    </w:lvl>
    <w:lvl w:ilvl="6">
      <w:start w:val="1"/>
      <w:numFmt w:val="bullet"/>
      <w:lvlText w:val=""/>
      <w:lvlJc w:val="left"/>
      <w:pPr>
        <w:ind w:left="3840" w:hanging="420"/>
      </w:pPr>
      <w:rPr>
        <w:rFonts w:ascii="Wingdings" w:hAnsi="Wingdings" w:hint="default"/>
      </w:rPr>
    </w:lvl>
    <w:lvl w:ilvl="7">
      <w:start w:val="1"/>
      <w:numFmt w:val="bullet"/>
      <w:lvlText w:val=""/>
      <w:lvlJc w:val="left"/>
      <w:pPr>
        <w:ind w:left="4260" w:hanging="420"/>
      </w:pPr>
      <w:rPr>
        <w:rFonts w:ascii="Wingdings" w:hAnsi="Wingdings" w:hint="default"/>
      </w:rPr>
    </w:lvl>
    <w:lvl w:ilvl="8">
      <w:start w:val="1"/>
      <w:numFmt w:val="bullet"/>
      <w:lvlText w:val=""/>
      <w:lvlJc w:val="left"/>
      <w:pPr>
        <w:ind w:left="4680" w:hanging="420"/>
      </w:pPr>
      <w:rPr>
        <w:rFonts w:ascii="Wingdings" w:hAnsi="Wingdings" w:hint="default"/>
      </w:rPr>
    </w:lvl>
  </w:abstractNum>
  <w:abstractNum w:abstractNumId="9" w15:restartNumberingAfterBreak="0">
    <w:nsid w:val="647E7957"/>
    <w:multiLevelType w:val="multilevel"/>
    <w:tmpl w:val="647E7957"/>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0" w15:restartNumberingAfterBreak="0">
    <w:nsid w:val="65640412"/>
    <w:multiLevelType w:val="multilevel"/>
    <w:tmpl w:val="65640412"/>
    <w:lvl w:ilvl="0">
      <w:start w:val="1"/>
      <w:numFmt w:val="bullet"/>
      <w:lvlText w:val=""/>
      <w:lvlJc w:val="left"/>
      <w:pPr>
        <w:ind w:left="846" w:hanging="420"/>
      </w:pPr>
      <w:rPr>
        <w:rFonts w:ascii="Wingdings" w:hAnsi="Wingding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1" w15:restartNumberingAfterBreak="0">
    <w:nsid w:val="6BC068C7"/>
    <w:multiLevelType w:val="multilevel"/>
    <w:tmpl w:val="6BC068C7"/>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2" w15:restartNumberingAfterBreak="0">
    <w:nsid w:val="6CC4666F"/>
    <w:multiLevelType w:val="singleLevel"/>
    <w:tmpl w:val="6CC4666F"/>
    <w:lvl w:ilvl="0">
      <w:numFmt w:val="none"/>
      <w:pStyle w:val="Achievement"/>
      <w:lvlText w:val=""/>
      <w:legacy w:legacy="1" w:legacySpace="0" w:legacyIndent="360"/>
      <w:lvlJc w:val="left"/>
      <w:pPr>
        <w:ind w:left="360" w:hanging="360"/>
      </w:pPr>
      <w:rPr>
        <w:rFonts w:ascii="Symbol" w:hAnsi="Symbol" w:hint="default"/>
        <w:sz w:val="24"/>
      </w:rPr>
    </w:lvl>
  </w:abstractNum>
  <w:abstractNum w:abstractNumId="13" w15:restartNumberingAfterBreak="0">
    <w:nsid w:val="6DB22422"/>
    <w:multiLevelType w:val="multilevel"/>
    <w:tmpl w:val="6DB22422"/>
    <w:lvl w:ilvl="0">
      <w:start w:val="1"/>
      <w:numFmt w:val="bullet"/>
      <w:pStyle w:val="CheckList"/>
      <w:lvlText w:val=""/>
      <w:lvlJc w:val="left"/>
      <w:pPr>
        <w:ind w:left="360" w:hanging="360"/>
      </w:pPr>
      <w:rPr>
        <w:rFonts w:ascii="Wingdings" w:hAnsi="Wingdings" w:cs="Times New Roman"/>
        <w:color w:val="4F81BD"/>
        <w:position w:val="-6"/>
        <w:sz w:val="36"/>
        <w:szCs w:val="28"/>
      </w:rPr>
    </w:lvl>
    <w:lvl w:ilvl="1">
      <w:start w:val="1"/>
      <w:numFmt w:val="bullet"/>
      <w:lvlText w:val=""/>
      <w:lvlJc w:val="left"/>
      <w:pPr>
        <w:tabs>
          <w:tab w:val="left" w:pos="720"/>
        </w:tabs>
        <w:ind w:left="720" w:hanging="360"/>
      </w:pPr>
      <w:rPr>
        <w:rFonts w:ascii="Wingdings" w:hAnsi="Wingdings" w:cs="Times New Roman"/>
        <w:color w:val="4F81BD"/>
        <w:position w:val="-6"/>
        <w:sz w:val="36"/>
        <w:szCs w:val="28"/>
      </w:rPr>
    </w:lvl>
    <w:lvl w:ilvl="2">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4" w15:restartNumberingAfterBreak="0">
    <w:nsid w:val="73DC7FC2"/>
    <w:multiLevelType w:val="multilevel"/>
    <w:tmpl w:val="73DC7FC2"/>
    <w:lvl w:ilvl="0">
      <w:start w:val="1"/>
      <w:numFmt w:val="bullet"/>
      <w:lvlText w:val=""/>
      <w:lvlJc w:val="left"/>
      <w:pPr>
        <w:tabs>
          <w:tab w:val="left" w:pos="838"/>
        </w:tabs>
        <w:ind w:left="838" w:hanging="420"/>
      </w:pPr>
      <w:rPr>
        <w:rFonts w:ascii="Wingdings" w:hAnsi="Wingdings" w:hint="default"/>
      </w:rPr>
    </w:lvl>
    <w:lvl w:ilvl="1">
      <w:start w:val="1"/>
      <w:numFmt w:val="bullet"/>
      <w:pStyle w:val="z3"/>
      <w:lvlText w:val=""/>
      <w:lvlJc w:val="left"/>
      <w:pPr>
        <w:tabs>
          <w:tab w:val="left" w:pos="1258"/>
        </w:tabs>
        <w:ind w:left="1258" w:hanging="420"/>
      </w:pPr>
      <w:rPr>
        <w:rFonts w:ascii="Wingdings" w:hAnsi="Wingdings" w:hint="default"/>
      </w:rPr>
    </w:lvl>
    <w:lvl w:ilvl="2">
      <w:start w:val="1"/>
      <w:numFmt w:val="bullet"/>
      <w:lvlText w:val=""/>
      <w:lvlJc w:val="left"/>
      <w:pPr>
        <w:tabs>
          <w:tab w:val="left" w:pos="1678"/>
        </w:tabs>
        <w:ind w:left="1678" w:hanging="420"/>
      </w:pPr>
      <w:rPr>
        <w:rFonts w:ascii="Wingdings" w:hAnsi="Wingdings" w:hint="default"/>
      </w:rPr>
    </w:lvl>
    <w:lvl w:ilvl="3">
      <w:start w:val="1"/>
      <w:numFmt w:val="bullet"/>
      <w:lvlText w:val=""/>
      <w:lvlJc w:val="left"/>
      <w:pPr>
        <w:tabs>
          <w:tab w:val="left" w:pos="2098"/>
        </w:tabs>
        <w:ind w:left="2098" w:hanging="420"/>
      </w:pPr>
      <w:rPr>
        <w:rFonts w:ascii="Wingdings" w:hAnsi="Wingdings" w:hint="default"/>
      </w:rPr>
    </w:lvl>
    <w:lvl w:ilvl="4">
      <w:start w:val="1"/>
      <w:numFmt w:val="bullet"/>
      <w:lvlText w:val=""/>
      <w:lvlJc w:val="left"/>
      <w:pPr>
        <w:tabs>
          <w:tab w:val="left" w:pos="2518"/>
        </w:tabs>
        <w:ind w:left="2518" w:hanging="420"/>
      </w:pPr>
      <w:rPr>
        <w:rFonts w:ascii="Wingdings" w:hAnsi="Wingdings" w:hint="default"/>
      </w:rPr>
    </w:lvl>
    <w:lvl w:ilvl="5">
      <w:start w:val="1"/>
      <w:numFmt w:val="bullet"/>
      <w:lvlText w:val=""/>
      <w:lvlJc w:val="left"/>
      <w:pPr>
        <w:tabs>
          <w:tab w:val="left" w:pos="2938"/>
        </w:tabs>
        <w:ind w:left="2938" w:hanging="420"/>
      </w:pPr>
      <w:rPr>
        <w:rFonts w:ascii="Wingdings" w:hAnsi="Wingdings" w:hint="default"/>
      </w:rPr>
    </w:lvl>
    <w:lvl w:ilvl="6">
      <w:start w:val="1"/>
      <w:numFmt w:val="bullet"/>
      <w:lvlText w:val=""/>
      <w:lvlJc w:val="left"/>
      <w:pPr>
        <w:tabs>
          <w:tab w:val="left" w:pos="3358"/>
        </w:tabs>
        <w:ind w:left="3358" w:hanging="420"/>
      </w:pPr>
      <w:rPr>
        <w:rFonts w:ascii="Wingdings" w:hAnsi="Wingdings" w:hint="default"/>
      </w:rPr>
    </w:lvl>
    <w:lvl w:ilvl="7">
      <w:start w:val="1"/>
      <w:numFmt w:val="bullet"/>
      <w:lvlText w:val=""/>
      <w:lvlJc w:val="left"/>
      <w:pPr>
        <w:tabs>
          <w:tab w:val="left" w:pos="3778"/>
        </w:tabs>
        <w:ind w:left="3778" w:hanging="420"/>
      </w:pPr>
      <w:rPr>
        <w:rFonts w:ascii="Wingdings" w:hAnsi="Wingdings" w:hint="default"/>
      </w:rPr>
    </w:lvl>
    <w:lvl w:ilvl="8">
      <w:start w:val="1"/>
      <w:numFmt w:val="bullet"/>
      <w:lvlText w:val=""/>
      <w:lvlJc w:val="left"/>
      <w:pPr>
        <w:tabs>
          <w:tab w:val="left" w:pos="4198"/>
        </w:tabs>
        <w:ind w:left="4198" w:hanging="420"/>
      </w:pPr>
      <w:rPr>
        <w:rFonts w:ascii="Wingdings" w:hAnsi="Wingdings" w:hint="default"/>
      </w:rPr>
    </w:lvl>
  </w:abstractNum>
  <w:abstractNum w:abstractNumId="15" w15:restartNumberingAfterBreak="0">
    <w:nsid w:val="744C4D1C"/>
    <w:multiLevelType w:val="multilevel"/>
    <w:tmpl w:val="744C4D1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79AA389E"/>
    <w:multiLevelType w:val="multilevel"/>
    <w:tmpl w:val="79AA389E"/>
    <w:lvl w:ilvl="0">
      <w:start w:val="1"/>
      <w:numFmt w:val="bullet"/>
      <w:pStyle w:val="z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num w:numId="1" w16cid:durableId="1401633247">
    <w:abstractNumId w:val="5"/>
  </w:num>
  <w:num w:numId="2" w16cid:durableId="788159024">
    <w:abstractNumId w:val="16"/>
  </w:num>
  <w:num w:numId="3" w16cid:durableId="2083521593">
    <w:abstractNumId w:val="0"/>
  </w:num>
  <w:num w:numId="4" w16cid:durableId="594870790">
    <w:abstractNumId w:val="13"/>
  </w:num>
  <w:num w:numId="5" w16cid:durableId="400179531">
    <w:abstractNumId w:val="14"/>
  </w:num>
  <w:num w:numId="6" w16cid:durableId="2108117785">
    <w:abstractNumId w:val="7"/>
  </w:num>
  <w:num w:numId="7" w16cid:durableId="1350257433">
    <w:abstractNumId w:val="12"/>
  </w:num>
  <w:num w:numId="8" w16cid:durableId="1313483266">
    <w:abstractNumId w:val="1"/>
  </w:num>
  <w:num w:numId="9" w16cid:durableId="1252858006">
    <w:abstractNumId w:val="15"/>
  </w:num>
  <w:num w:numId="10" w16cid:durableId="977034883">
    <w:abstractNumId w:val="4"/>
  </w:num>
  <w:num w:numId="11" w16cid:durableId="1294141356">
    <w:abstractNumId w:val="10"/>
  </w:num>
  <w:num w:numId="12" w16cid:durableId="1108816360">
    <w:abstractNumId w:val="6"/>
  </w:num>
  <w:num w:numId="13" w16cid:durableId="1978295845">
    <w:abstractNumId w:val="11"/>
  </w:num>
  <w:num w:numId="14" w16cid:durableId="188419813">
    <w:abstractNumId w:val="8"/>
  </w:num>
  <w:num w:numId="15" w16cid:durableId="1397510133">
    <w:abstractNumId w:val="3"/>
  </w:num>
  <w:num w:numId="16" w16cid:durableId="1111322365">
    <w:abstractNumId w:val="9"/>
  </w:num>
  <w:num w:numId="17" w16cid:durableId="1262035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QxNDVkMWE3NmMwNDg4NTRhNGJmZDJlOGE3YmFmMWEifQ=="/>
  </w:docVars>
  <w:rsids>
    <w:rsidRoot w:val="002D6B6F"/>
    <w:rsid w:val="00000301"/>
    <w:rsid w:val="00000B57"/>
    <w:rsid w:val="000010B4"/>
    <w:rsid w:val="000014B4"/>
    <w:rsid w:val="000018E3"/>
    <w:rsid w:val="0000215F"/>
    <w:rsid w:val="00002923"/>
    <w:rsid w:val="00003EFB"/>
    <w:rsid w:val="000040E6"/>
    <w:rsid w:val="000045A5"/>
    <w:rsid w:val="00004B0D"/>
    <w:rsid w:val="000055C9"/>
    <w:rsid w:val="0000664B"/>
    <w:rsid w:val="00006AC3"/>
    <w:rsid w:val="00007179"/>
    <w:rsid w:val="000079E7"/>
    <w:rsid w:val="00010DC4"/>
    <w:rsid w:val="0001142D"/>
    <w:rsid w:val="000115BE"/>
    <w:rsid w:val="00011C47"/>
    <w:rsid w:val="00012465"/>
    <w:rsid w:val="00012A39"/>
    <w:rsid w:val="000131DD"/>
    <w:rsid w:val="00013667"/>
    <w:rsid w:val="00013A78"/>
    <w:rsid w:val="00013AF1"/>
    <w:rsid w:val="00013E51"/>
    <w:rsid w:val="0001450F"/>
    <w:rsid w:val="00014FD0"/>
    <w:rsid w:val="00014FF4"/>
    <w:rsid w:val="000152E1"/>
    <w:rsid w:val="0001650D"/>
    <w:rsid w:val="000177AD"/>
    <w:rsid w:val="00020373"/>
    <w:rsid w:val="00020509"/>
    <w:rsid w:val="00020CF2"/>
    <w:rsid w:val="0002226B"/>
    <w:rsid w:val="000227FF"/>
    <w:rsid w:val="00022F0E"/>
    <w:rsid w:val="00023291"/>
    <w:rsid w:val="000235B4"/>
    <w:rsid w:val="00024A25"/>
    <w:rsid w:val="00024F38"/>
    <w:rsid w:val="0002508F"/>
    <w:rsid w:val="00025242"/>
    <w:rsid w:val="00025263"/>
    <w:rsid w:val="000259D2"/>
    <w:rsid w:val="00025A11"/>
    <w:rsid w:val="00025F8F"/>
    <w:rsid w:val="00026F6A"/>
    <w:rsid w:val="00027861"/>
    <w:rsid w:val="00027944"/>
    <w:rsid w:val="00030C7C"/>
    <w:rsid w:val="000312D3"/>
    <w:rsid w:val="00032653"/>
    <w:rsid w:val="00032C31"/>
    <w:rsid w:val="00032C8F"/>
    <w:rsid w:val="000331DD"/>
    <w:rsid w:val="000337D8"/>
    <w:rsid w:val="00034072"/>
    <w:rsid w:val="0003455D"/>
    <w:rsid w:val="000349BC"/>
    <w:rsid w:val="00034B41"/>
    <w:rsid w:val="00035515"/>
    <w:rsid w:val="000361D2"/>
    <w:rsid w:val="00036648"/>
    <w:rsid w:val="000366AD"/>
    <w:rsid w:val="00036D59"/>
    <w:rsid w:val="00037714"/>
    <w:rsid w:val="00037E1A"/>
    <w:rsid w:val="00037FAD"/>
    <w:rsid w:val="000416D9"/>
    <w:rsid w:val="000419B2"/>
    <w:rsid w:val="00042264"/>
    <w:rsid w:val="00042B2A"/>
    <w:rsid w:val="00042D6F"/>
    <w:rsid w:val="00042F99"/>
    <w:rsid w:val="00043284"/>
    <w:rsid w:val="00044349"/>
    <w:rsid w:val="00044BEF"/>
    <w:rsid w:val="000460F7"/>
    <w:rsid w:val="00046801"/>
    <w:rsid w:val="00046B6F"/>
    <w:rsid w:val="0004727C"/>
    <w:rsid w:val="00047A99"/>
    <w:rsid w:val="00047B7E"/>
    <w:rsid w:val="00047BCC"/>
    <w:rsid w:val="00047C30"/>
    <w:rsid w:val="00050741"/>
    <w:rsid w:val="00050D62"/>
    <w:rsid w:val="000510F2"/>
    <w:rsid w:val="00051639"/>
    <w:rsid w:val="00051749"/>
    <w:rsid w:val="00052A2E"/>
    <w:rsid w:val="00054AD5"/>
    <w:rsid w:val="00054C94"/>
    <w:rsid w:val="00055345"/>
    <w:rsid w:val="00055801"/>
    <w:rsid w:val="00056D5E"/>
    <w:rsid w:val="00057046"/>
    <w:rsid w:val="00060821"/>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DBA"/>
    <w:rsid w:val="00067EC6"/>
    <w:rsid w:val="00070F08"/>
    <w:rsid w:val="0007146E"/>
    <w:rsid w:val="00071843"/>
    <w:rsid w:val="00071C3B"/>
    <w:rsid w:val="00071C73"/>
    <w:rsid w:val="00071D4F"/>
    <w:rsid w:val="00072571"/>
    <w:rsid w:val="00072926"/>
    <w:rsid w:val="00072A6F"/>
    <w:rsid w:val="00072D62"/>
    <w:rsid w:val="0007304E"/>
    <w:rsid w:val="00073604"/>
    <w:rsid w:val="0007404B"/>
    <w:rsid w:val="00074285"/>
    <w:rsid w:val="0007496F"/>
    <w:rsid w:val="00074A25"/>
    <w:rsid w:val="00074B73"/>
    <w:rsid w:val="00075003"/>
    <w:rsid w:val="00076558"/>
    <w:rsid w:val="00076D35"/>
    <w:rsid w:val="0007736D"/>
    <w:rsid w:val="00077706"/>
    <w:rsid w:val="00077F62"/>
    <w:rsid w:val="00081103"/>
    <w:rsid w:val="00081246"/>
    <w:rsid w:val="00082CCD"/>
    <w:rsid w:val="00090A70"/>
    <w:rsid w:val="00091373"/>
    <w:rsid w:val="00091D7B"/>
    <w:rsid w:val="00091F24"/>
    <w:rsid w:val="000928A1"/>
    <w:rsid w:val="000929D1"/>
    <w:rsid w:val="00092B8A"/>
    <w:rsid w:val="000930A2"/>
    <w:rsid w:val="000933F1"/>
    <w:rsid w:val="0009356E"/>
    <w:rsid w:val="0009393D"/>
    <w:rsid w:val="00094F74"/>
    <w:rsid w:val="0009637D"/>
    <w:rsid w:val="000963DB"/>
    <w:rsid w:val="000973F7"/>
    <w:rsid w:val="0009786F"/>
    <w:rsid w:val="000A0854"/>
    <w:rsid w:val="000A13A5"/>
    <w:rsid w:val="000A19D5"/>
    <w:rsid w:val="000A1BFB"/>
    <w:rsid w:val="000A3149"/>
    <w:rsid w:val="000A3C5B"/>
    <w:rsid w:val="000A3DB4"/>
    <w:rsid w:val="000A4926"/>
    <w:rsid w:val="000A4C0F"/>
    <w:rsid w:val="000A53ED"/>
    <w:rsid w:val="000A57B9"/>
    <w:rsid w:val="000A5B6C"/>
    <w:rsid w:val="000A5F4D"/>
    <w:rsid w:val="000A6D82"/>
    <w:rsid w:val="000A6F4D"/>
    <w:rsid w:val="000A7798"/>
    <w:rsid w:val="000B03C8"/>
    <w:rsid w:val="000B1404"/>
    <w:rsid w:val="000B1B4B"/>
    <w:rsid w:val="000B2851"/>
    <w:rsid w:val="000B2C6D"/>
    <w:rsid w:val="000B3116"/>
    <w:rsid w:val="000B3135"/>
    <w:rsid w:val="000B378B"/>
    <w:rsid w:val="000B3C4E"/>
    <w:rsid w:val="000B4478"/>
    <w:rsid w:val="000B47DA"/>
    <w:rsid w:val="000B4AAB"/>
    <w:rsid w:val="000B4E97"/>
    <w:rsid w:val="000B4EC5"/>
    <w:rsid w:val="000B51B4"/>
    <w:rsid w:val="000B70C8"/>
    <w:rsid w:val="000B7133"/>
    <w:rsid w:val="000B75C8"/>
    <w:rsid w:val="000B767C"/>
    <w:rsid w:val="000C01E7"/>
    <w:rsid w:val="000C034C"/>
    <w:rsid w:val="000C09BF"/>
    <w:rsid w:val="000C0F2D"/>
    <w:rsid w:val="000C130E"/>
    <w:rsid w:val="000C1A9F"/>
    <w:rsid w:val="000C3720"/>
    <w:rsid w:val="000C4980"/>
    <w:rsid w:val="000C4A49"/>
    <w:rsid w:val="000C5780"/>
    <w:rsid w:val="000C579D"/>
    <w:rsid w:val="000C602E"/>
    <w:rsid w:val="000C788F"/>
    <w:rsid w:val="000D0600"/>
    <w:rsid w:val="000D0BA5"/>
    <w:rsid w:val="000D14B0"/>
    <w:rsid w:val="000D14D5"/>
    <w:rsid w:val="000D179C"/>
    <w:rsid w:val="000D1880"/>
    <w:rsid w:val="000D1A42"/>
    <w:rsid w:val="000D24A4"/>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182D"/>
    <w:rsid w:val="000E202E"/>
    <w:rsid w:val="000E2063"/>
    <w:rsid w:val="000E2741"/>
    <w:rsid w:val="000E2B60"/>
    <w:rsid w:val="000E2BE3"/>
    <w:rsid w:val="000E3190"/>
    <w:rsid w:val="000E3409"/>
    <w:rsid w:val="000E36BE"/>
    <w:rsid w:val="000E3C02"/>
    <w:rsid w:val="000E3D27"/>
    <w:rsid w:val="000E3D36"/>
    <w:rsid w:val="000E4114"/>
    <w:rsid w:val="000E4856"/>
    <w:rsid w:val="000E4A03"/>
    <w:rsid w:val="000E4C47"/>
    <w:rsid w:val="000E55BB"/>
    <w:rsid w:val="000E5EF0"/>
    <w:rsid w:val="000E6037"/>
    <w:rsid w:val="000E61B4"/>
    <w:rsid w:val="000E64CF"/>
    <w:rsid w:val="000E760B"/>
    <w:rsid w:val="000E77CE"/>
    <w:rsid w:val="000E79B2"/>
    <w:rsid w:val="000E79F4"/>
    <w:rsid w:val="000F09C7"/>
    <w:rsid w:val="000F0A85"/>
    <w:rsid w:val="000F0D77"/>
    <w:rsid w:val="000F0FFE"/>
    <w:rsid w:val="000F1FAF"/>
    <w:rsid w:val="000F20A8"/>
    <w:rsid w:val="000F2621"/>
    <w:rsid w:val="000F2838"/>
    <w:rsid w:val="000F2A55"/>
    <w:rsid w:val="000F3A73"/>
    <w:rsid w:val="000F507F"/>
    <w:rsid w:val="000F5199"/>
    <w:rsid w:val="000F5592"/>
    <w:rsid w:val="000F5772"/>
    <w:rsid w:val="000F5F65"/>
    <w:rsid w:val="000F6531"/>
    <w:rsid w:val="000F668C"/>
    <w:rsid w:val="000F6D35"/>
    <w:rsid w:val="000F6D63"/>
    <w:rsid w:val="000F723E"/>
    <w:rsid w:val="000F7785"/>
    <w:rsid w:val="000F7975"/>
    <w:rsid w:val="00100138"/>
    <w:rsid w:val="001004F6"/>
    <w:rsid w:val="00100707"/>
    <w:rsid w:val="00100A1C"/>
    <w:rsid w:val="00101A11"/>
    <w:rsid w:val="00101DEB"/>
    <w:rsid w:val="0010223C"/>
    <w:rsid w:val="00103453"/>
    <w:rsid w:val="00103633"/>
    <w:rsid w:val="00103F68"/>
    <w:rsid w:val="001046E5"/>
    <w:rsid w:val="00104E04"/>
    <w:rsid w:val="001051DD"/>
    <w:rsid w:val="001057E7"/>
    <w:rsid w:val="001058B7"/>
    <w:rsid w:val="00105AD3"/>
    <w:rsid w:val="00105CBB"/>
    <w:rsid w:val="00106C97"/>
    <w:rsid w:val="00106EAC"/>
    <w:rsid w:val="00110BD2"/>
    <w:rsid w:val="001112AF"/>
    <w:rsid w:val="00112F59"/>
    <w:rsid w:val="00113512"/>
    <w:rsid w:val="00113DD1"/>
    <w:rsid w:val="00114747"/>
    <w:rsid w:val="00114FFE"/>
    <w:rsid w:val="00116847"/>
    <w:rsid w:val="0011696C"/>
    <w:rsid w:val="001172AB"/>
    <w:rsid w:val="001172DB"/>
    <w:rsid w:val="00117896"/>
    <w:rsid w:val="00117B13"/>
    <w:rsid w:val="00117BBC"/>
    <w:rsid w:val="0012021E"/>
    <w:rsid w:val="001207C3"/>
    <w:rsid w:val="00120886"/>
    <w:rsid w:val="00120C37"/>
    <w:rsid w:val="001211A3"/>
    <w:rsid w:val="00121E7A"/>
    <w:rsid w:val="0012208B"/>
    <w:rsid w:val="00122A0B"/>
    <w:rsid w:val="001230B3"/>
    <w:rsid w:val="001237CB"/>
    <w:rsid w:val="001245A3"/>
    <w:rsid w:val="00125174"/>
    <w:rsid w:val="001259B0"/>
    <w:rsid w:val="00125E07"/>
    <w:rsid w:val="001261C9"/>
    <w:rsid w:val="00126661"/>
    <w:rsid w:val="00126911"/>
    <w:rsid w:val="00127094"/>
    <w:rsid w:val="00127519"/>
    <w:rsid w:val="00127BF7"/>
    <w:rsid w:val="00130141"/>
    <w:rsid w:val="00130299"/>
    <w:rsid w:val="001312B7"/>
    <w:rsid w:val="00131F58"/>
    <w:rsid w:val="00132D84"/>
    <w:rsid w:val="001332C9"/>
    <w:rsid w:val="00133B05"/>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597"/>
    <w:rsid w:val="00150742"/>
    <w:rsid w:val="001511FF"/>
    <w:rsid w:val="00151553"/>
    <w:rsid w:val="001519A7"/>
    <w:rsid w:val="00151A6F"/>
    <w:rsid w:val="00151C07"/>
    <w:rsid w:val="00153939"/>
    <w:rsid w:val="00153E07"/>
    <w:rsid w:val="0015443D"/>
    <w:rsid w:val="00154753"/>
    <w:rsid w:val="00154A16"/>
    <w:rsid w:val="00154F23"/>
    <w:rsid w:val="0015626F"/>
    <w:rsid w:val="001562DB"/>
    <w:rsid w:val="0015685D"/>
    <w:rsid w:val="00156938"/>
    <w:rsid w:val="00156A27"/>
    <w:rsid w:val="00156C80"/>
    <w:rsid w:val="0015737F"/>
    <w:rsid w:val="001573B8"/>
    <w:rsid w:val="00157D02"/>
    <w:rsid w:val="00160092"/>
    <w:rsid w:val="001611D2"/>
    <w:rsid w:val="00161AFB"/>
    <w:rsid w:val="00161D41"/>
    <w:rsid w:val="00162508"/>
    <w:rsid w:val="00162F20"/>
    <w:rsid w:val="00162F61"/>
    <w:rsid w:val="00163784"/>
    <w:rsid w:val="001639D4"/>
    <w:rsid w:val="001643A4"/>
    <w:rsid w:val="00165BBB"/>
    <w:rsid w:val="00166C80"/>
    <w:rsid w:val="00166DFE"/>
    <w:rsid w:val="00167DB5"/>
    <w:rsid w:val="00167FFC"/>
    <w:rsid w:val="00170509"/>
    <w:rsid w:val="00170E3E"/>
    <w:rsid w:val="00171EE2"/>
    <w:rsid w:val="00171EFA"/>
    <w:rsid w:val="0017230B"/>
    <w:rsid w:val="001724FE"/>
    <w:rsid w:val="001729C0"/>
    <w:rsid w:val="00172C1F"/>
    <w:rsid w:val="00172C2A"/>
    <w:rsid w:val="00173205"/>
    <w:rsid w:val="00173D68"/>
    <w:rsid w:val="001753C2"/>
    <w:rsid w:val="001756F5"/>
    <w:rsid w:val="00175A92"/>
    <w:rsid w:val="00175A96"/>
    <w:rsid w:val="00176C26"/>
    <w:rsid w:val="00176F9B"/>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9CD"/>
    <w:rsid w:val="00184872"/>
    <w:rsid w:val="00184AA4"/>
    <w:rsid w:val="00185E97"/>
    <w:rsid w:val="001860ED"/>
    <w:rsid w:val="0018614A"/>
    <w:rsid w:val="001865E1"/>
    <w:rsid w:val="0018677C"/>
    <w:rsid w:val="00187023"/>
    <w:rsid w:val="001870AA"/>
    <w:rsid w:val="00187F45"/>
    <w:rsid w:val="001903C8"/>
    <w:rsid w:val="00190423"/>
    <w:rsid w:val="001906BB"/>
    <w:rsid w:val="00190BF9"/>
    <w:rsid w:val="00190D00"/>
    <w:rsid w:val="00191BA4"/>
    <w:rsid w:val="00192088"/>
    <w:rsid w:val="00192C23"/>
    <w:rsid w:val="00192E49"/>
    <w:rsid w:val="00192F1D"/>
    <w:rsid w:val="001930DC"/>
    <w:rsid w:val="00193354"/>
    <w:rsid w:val="00194132"/>
    <w:rsid w:val="00195021"/>
    <w:rsid w:val="00195328"/>
    <w:rsid w:val="001956E9"/>
    <w:rsid w:val="0019571C"/>
    <w:rsid w:val="00195789"/>
    <w:rsid w:val="00195889"/>
    <w:rsid w:val="00195AE1"/>
    <w:rsid w:val="00196176"/>
    <w:rsid w:val="00196871"/>
    <w:rsid w:val="001968EE"/>
    <w:rsid w:val="00196B13"/>
    <w:rsid w:val="00196B61"/>
    <w:rsid w:val="00196DF8"/>
    <w:rsid w:val="0019796F"/>
    <w:rsid w:val="00197A46"/>
    <w:rsid w:val="001A090D"/>
    <w:rsid w:val="001A09A3"/>
    <w:rsid w:val="001A0E1C"/>
    <w:rsid w:val="001A121C"/>
    <w:rsid w:val="001A1627"/>
    <w:rsid w:val="001A1CF9"/>
    <w:rsid w:val="001A24B3"/>
    <w:rsid w:val="001A261D"/>
    <w:rsid w:val="001A2BC9"/>
    <w:rsid w:val="001A2DA7"/>
    <w:rsid w:val="001A3F39"/>
    <w:rsid w:val="001A5121"/>
    <w:rsid w:val="001A530F"/>
    <w:rsid w:val="001A5352"/>
    <w:rsid w:val="001A5A18"/>
    <w:rsid w:val="001A615E"/>
    <w:rsid w:val="001A6417"/>
    <w:rsid w:val="001A7516"/>
    <w:rsid w:val="001A7610"/>
    <w:rsid w:val="001A7BE0"/>
    <w:rsid w:val="001B026A"/>
    <w:rsid w:val="001B0299"/>
    <w:rsid w:val="001B1AD9"/>
    <w:rsid w:val="001B1C80"/>
    <w:rsid w:val="001B1EFA"/>
    <w:rsid w:val="001B21C5"/>
    <w:rsid w:val="001B47AF"/>
    <w:rsid w:val="001B4BF0"/>
    <w:rsid w:val="001B5070"/>
    <w:rsid w:val="001B5427"/>
    <w:rsid w:val="001B5EC9"/>
    <w:rsid w:val="001B5FAD"/>
    <w:rsid w:val="001B6866"/>
    <w:rsid w:val="001B68D8"/>
    <w:rsid w:val="001B6C35"/>
    <w:rsid w:val="001B7208"/>
    <w:rsid w:val="001C0FF9"/>
    <w:rsid w:val="001C11B4"/>
    <w:rsid w:val="001C17A4"/>
    <w:rsid w:val="001C1C68"/>
    <w:rsid w:val="001C2208"/>
    <w:rsid w:val="001C22C6"/>
    <w:rsid w:val="001C4256"/>
    <w:rsid w:val="001C587E"/>
    <w:rsid w:val="001C5E7E"/>
    <w:rsid w:val="001C6544"/>
    <w:rsid w:val="001C6C25"/>
    <w:rsid w:val="001C7C55"/>
    <w:rsid w:val="001D0157"/>
    <w:rsid w:val="001D0BC9"/>
    <w:rsid w:val="001D0FDD"/>
    <w:rsid w:val="001D1AD2"/>
    <w:rsid w:val="001D2491"/>
    <w:rsid w:val="001D44B0"/>
    <w:rsid w:val="001D4E9B"/>
    <w:rsid w:val="001D68C0"/>
    <w:rsid w:val="001D69AB"/>
    <w:rsid w:val="001D6C43"/>
    <w:rsid w:val="001D6DA8"/>
    <w:rsid w:val="001D700F"/>
    <w:rsid w:val="001D76C2"/>
    <w:rsid w:val="001E0366"/>
    <w:rsid w:val="001E0543"/>
    <w:rsid w:val="001E0C2D"/>
    <w:rsid w:val="001E0C62"/>
    <w:rsid w:val="001E18AE"/>
    <w:rsid w:val="001E1F85"/>
    <w:rsid w:val="001E2703"/>
    <w:rsid w:val="001E2B51"/>
    <w:rsid w:val="001E4CEA"/>
    <w:rsid w:val="001E5813"/>
    <w:rsid w:val="001E5C56"/>
    <w:rsid w:val="001E5F9F"/>
    <w:rsid w:val="001E6798"/>
    <w:rsid w:val="001E6D36"/>
    <w:rsid w:val="001E79F5"/>
    <w:rsid w:val="001F14FF"/>
    <w:rsid w:val="001F1A07"/>
    <w:rsid w:val="001F2149"/>
    <w:rsid w:val="001F25D0"/>
    <w:rsid w:val="001F2C77"/>
    <w:rsid w:val="001F2DB3"/>
    <w:rsid w:val="001F2DBB"/>
    <w:rsid w:val="001F2E89"/>
    <w:rsid w:val="001F2FFC"/>
    <w:rsid w:val="001F3558"/>
    <w:rsid w:val="001F412D"/>
    <w:rsid w:val="001F4256"/>
    <w:rsid w:val="001F469E"/>
    <w:rsid w:val="001F4B6F"/>
    <w:rsid w:val="001F4CD1"/>
    <w:rsid w:val="001F4D70"/>
    <w:rsid w:val="001F57A5"/>
    <w:rsid w:val="001F5A29"/>
    <w:rsid w:val="001F6709"/>
    <w:rsid w:val="001F70FC"/>
    <w:rsid w:val="001F71E6"/>
    <w:rsid w:val="001F7762"/>
    <w:rsid w:val="001F7B19"/>
    <w:rsid w:val="00200197"/>
    <w:rsid w:val="002005A7"/>
    <w:rsid w:val="002007A7"/>
    <w:rsid w:val="00200D55"/>
    <w:rsid w:val="00201301"/>
    <w:rsid w:val="002016A2"/>
    <w:rsid w:val="00201E49"/>
    <w:rsid w:val="00202688"/>
    <w:rsid w:val="00203261"/>
    <w:rsid w:val="00203C3D"/>
    <w:rsid w:val="00204091"/>
    <w:rsid w:val="00205073"/>
    <w:rsid w:val="0020537E"/>
    <w:rsid w:val="00205667"/>
    <w:rsid w:val="002058B0"/>
    <w:rsid w:val="00206B88"/>
    <w:rsid w:val="00207ED1"/>
    <w:rsid w:val="002108E9"/>
    <w:rsid w:val="00210BDE"/>
    <w:rsid w:val="00210F2B"/>
    <w:rsid w:val="002130B1"/>
    <w:rsid w:val="00213618"/>
    <w:rsid w:val="0021415E"/>
    <w:rsid w:val="0021453A"/>
    <w:rsid w:val="00214692"/>
    <w:rsid w:val="00214A3E"/>
    <w:rsid w:val="00214C0C"/>
    <w:rsid w:val="00214FAD"/>
    <w:rsid w:val="00214FD0"/>
    <w:rsid w:val="002151E8"/>
    <w:rsid w:val="00216605"/>
    <w:rsid w:val="00216BB7"/>
    <w:rsid w:val="00216BCB"/>
    <w:rsid w:val="00216CFE"/>
    <w:rsid w:val="00220930"/>
    <w:rsid w:val="00220AAD"/>
    <w:rsid w:val="00220FB7"/>
    <w:rsid w:val="002210EC"/>
    <w:rsid w:val="00221227"/>
    <w:rsid w:val="0022200A"/>
    <w:rsid w:val="00222186"/>
    <w:rsid w:val="0022236B"/>
    <w:rsid w:val="002227A9"/>
    <w:rsid w:val="00222B4C"/>
    <w:rsid w:val="00222DB2"/>
    <w:rsid w:val="0022344B"/>
    <w:rsid w:val="00224FAC"/>
    <w:rsid w:val="002252DD"/>
    <w:rsid w:val="002255F8"/>
    <w:rsid w:val="00226CBD"/>
    <w:rsid w:val="0023012C"/>
    <w:rsid w:val="002301D4"/>
    <w:rsid w:val="002302F0"/>
    <w:rsid w:val="00231121"/>
    <w:rsid w:val="002325C6"/>
    <w:rsid w:val="00232A9E"/>
    <w:rsid w:val="00232B0C"/>
    <w:rsid w:val="00232D5B"/>
    <w:rsid w:val="00233C8E"/>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27B"/>
    <w:rsid w:val="00243C28"/>
    <w:rsid w:val="00243FED"/>
    <w:rsid w:val="00244123"/>
    <w:rsid w:val="002449F8"/>
    <w:rsid w:val="002452A5"/>
    <w:rsid w:val="0024533E"/>
    <w:rsid w:val="002457DC"/>
    <w:rsid w:val="0024617E"/>
    <w:rsid w:val="002461B9"/>
    <w:rsid w:val="00247444"/>
    <w:rsid w:val="00247A89"/>
    <w:rsid w:val="00250439"/>
    <w:rsid w:val="0025172B"/>
    <w:rsid w:val="002524AF"/>
    <w:rsid w:val="0025285A"/>
    <w:rsid w:val="00252ABC"/>
    <w:rsid w:val="00252D5B"/>
    <w:rsid w:val="00253262"/>
    <w:rsid w:val="00253593"/>
    <w:rsid w:val="00253828"/>
    <w:rsid w:val="002542C5"/>
    <w:rsid w:val="00254326"/>
    <w:rsid w:val="00254867"/>
    <w:rsid w:val="00254C6D"/>
    <w:rsid w:val="0025512F"/>
    <w:rsid w:val="00255AC8"/>
    <w:rsid w:val="00257C67"/>
    <w:rsid w:val="002600BA"/>
    <w:rsid w:val="0026027C"/>
    <w:rsid w:val="002619DB"/>
    <w:rsid w:val="00261F69"/>
    <w:rsid w:val="00261F91"/>
    <w:rsid w:val="002621CE"/>
    <w:rsid w:val="002624BE"/>
    <w:rsid w:val="0026274B"/>
    <w:rsid w:val="002627A1"/>
    <w:rsid w:val="00262DA7"/>
    <w:rsid w:val="00263CF7"/>
    <w:rsid w:val="00263D75"/>
    <w:rsid w:val="00263FCE"/>
    <w:rsid w:val="002649A6"/>
    <w:rsid w:val="00265C2E"/>
    <w:rsid w:val="00265D30"/>
    <w:rsid w:val="0026603C"/>
    <w:rsid w:val="0026625A"/>
    <w:rsid w:val="002663B9"/>
    <w:rsid w:val="0026776D"/>
    <w:rsid w:val="00267D73"/>
    <w:rsid w:val="002705FF"/>
    <w:rsid w:val="00271849"/>
    <w:rsid w:val="00271886"/>
    <w:rsid w:val="00271DC0"/>
    <w:rsid w:val="00271FEE"/>
    <w:rsid w:val="00272242"/>
    <w:rsid w:val="002722CF"/>
    <w:rsid w:val="00272692"/>
    <w:rsid w:val="0027297B"/>
    <w:rsid w:val="00273939"/>
    <w:rsid w:val="00273C95"/>
    <w:rsid w:val="00273DB9"/>
    <w:rsid w:val="002743A3"/>
    <w:rsid w:val="00274C82"/>
    <w:rsid w:val="0027611F"/>
    <w:rsid w:val="002772C1"/>
    <w:rsid w:val="00277820"/>
    <w:rsid w:val="00277A45"/>
    <w:rsid w:val="002801B2"/>
    <w:rsid w:val="0028087C"/>
    <w:rsid w:val="002809DA"/>
    <w:rsid w:val="00280EA0"/>
    <w:rsid w:val="0028140C"/>
    <w:rsid w:val="00281769"/>
    <w:rsid w:val="0028192C"/>
    <w:rsid w:val="00281B0E"/>
    <w:rsid w:val="00282CF0"/>
    <w:rsid w:val="00283514"/>
    <w:rsid w:val="00283D86"/>
    <w:rsid w:val="00283E17"/>
    <w:rsid w:val="00284586"/>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5FFE"/>
    <w:rsid w:val="0029638A"/>
    <w:rsid w:val="00297382"/>
    <w:rsid w:val="00297CFF"/>
    <w:rsid w:val="00297D51"/>
    <w:rsid w:val="00297F59"/>
    <w:rsid w:val="002A0244"/>
    <w:rsid w:val="002A024B"/>
    <w:rsid w:val="002A0402"/>
    <w:rsid w:val="002A05D9"/>
    <w:rsid w:val="002A06E8"/>
    <w:rsid w:val="002A0704"/>
    <w:rsid w:val="002A102E"/>
    <w:rsid w:val="002A11FD"/>
    <w:rsid w:val="002A13A7"/>
    <w:rsid w:val="002A1C90"/>
    <w:rsid w:val="002A1FB2"/>
    <w:rsid w:val="002A2969"/>
    <w:rsid w:val="002A3246"/>
    <w:rsid w:val="002A5AAF"/>
    <w:rsid w:val="002A5FB9"/>
    <w:rsid w:val="002A6179"/>
    <w:rsid w:val="002A6FE3"/>
    <w:rsid w:val="002A7517"/>
    <w:rsid w:val="002A759B"/>
    <w:rsid w:val="002B0527"/>
    <w:rsid w:val="002B0DFA"/>
    <w:rsid w:val="002B1733"/>
    <w:rsid w:val="002B1BF8"/>
    <w:rsid w:val="002B22EC"/>
    <w:rsid w:val="002B28C6"/>
    <w:rsid w:val="002B34A0"/>
    <w:rsid w:val="002B3D6B"/>
    <w:rsid w:val="002B47BF"/>
    <w:rsid w:val="002B48C5"/>
    <w:rsid w:val="002B5EAB"/>
    <w:rsid w:val="002B6C22"/>
    <w:rsid w:val="002B722D"/>
    <w:rsid w:val="002B7297"/>
    <w:rsid w:val="002B7C6C"/>
    <w:rsid w:val="002C0402"/>
    <w:rsid w:val="002C09E9"/>
    <w:rsid w:val="002C0DCF"/>
    <w:rsid w:val="002C1404"/>
    <w:rsid w:val="002C15FE"/>
    <w:rsid w:val="002C167D"/>
    <w:rsid w:val="002C1A52"/>
    <w:rsid w:val="002C1B26"/>
    <w:rsid w:val="002C2808"/>
    <w:rsid w:val="002C2CED"/>
    <w:rsid w:val="002C3B2B"/>
    <w:rsid w:val="002C3B4B"/>
    <w:rsid w:val="002C3C73"/>
    <w:rsid w:val="002C4DBF"/>
    <w:rsid w:val="002C5007"/>
    <w:rsid w:val="002C58AC"/>
    <w:rsid w:val="002C5BB2"/>
    <w:rsid w:val="002C5FDE"/>
    <w:rsid w:val="002C663A"/>
    <w:rsid w:val="002C6A73"/>
    <w:rsid w:val="002D0BFA"/>
    <w:rsid w:val="002D0D49"/>
    <w:rsid w:val="002D0E0A"/>
    <w:rsid w:val="002D0E23"/>
    <w:rsid w:val="002D153D"/>
    <w:rsid w:val="002D2D00"/>
    <w:rsid w:val="002D2EA7"/>
    <w:rsid w:val="002D2EDD"/>
    <w:rsid w:val="002D2F55"/>
    <w:rsid w:val="002D3660"/>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175F"/>
    <w:rsid w:val="002E215D"/>
    <w:rsid w:val="002E2986"/>
    <w:rsid w:val="002E2CC0"/>
    <w:rsid w:val="002E3099"/>
    <w:rsid w:val="002E38D5"/>
    <w:rsid w:val="002E483A"/>
    <w:rsid w:val="002E52F1"/>
    <w:rsid w:val="002E62F5"/>
    <w:rsid w:val="002E683C"/>
    <w:rsid w:val="002E7756"/>
    <w:rsid w:val="002F03A2"/>
    <w:rsid w:val="002F1413"/>
    <w:rsid w:val="002F1CAE"/>
    <w:rsid w:val="002F2160"/>
    <w:rsid w:val="002F3DCC"/>
    <w:rsid w:val="002F4BEC"/>
    <w:rsid w:val="002F5401"/>
    <w:rsid w:val="002F582E"/>
    <w:rsid w:val="002F668B"/>
    <w:rsid w:val="003005C0"/>
    <w:rsid w:val="00300AFD"/>
    <w:rsid w:val="00300DA0"/>
    <w:rsid w:val="0030171E"/>
    <w:rsid w:val="00301F0A"/>
    <w:rsid w:val="00302176"/>
    <w:rsid w:val="00302599"/>
    <w:rsid w:val="0030287A"/>
    <w:rsid w:val="00302FBA"/>
    <w:rsid w:val="003044D0"/>
    <w:rsid w:val="0030487D"/>
    <w:rsid w:val="003068DA"/>
    <w:rsid w:val="003071D3"/>
    <w:rsid w:val="00307C26"/>
    <w:rsid w:val="00307D6A"/>
    <w:rsid w:val="00310029"/>
    <w:rsid w:val="003104A3"/>
    <w:rsid w:val="00310602"/>
    <w:rsid w:val="00310726"/>
    <w:rsid w:val="00310E07"/>
    <w:rsid w:val="003117A3"/>
    <w:rsid w:val="00312201"/>
    <w:rsid w:val="003123AF"/>
    <w:rsid w:val="00312B89"/>
    <w:rsid w:val="00312B91"/>
    <w:rsid w:val="00312BD6"/>
    <w:rsid w:val="003135F3"/>
    <w:rsid w:val="00313711"/>
    <w:rsid w:val="00313747"/>
    <w:rsid w:val="003146E5"/>
    <w:rsid w:val="00315FC5"/>
    <w:rsid w:val="00316080"/>
    <w:rsid w:val="003161FC"/>
    <w:rsid w:val="003166F6"/>
    <w:rsid w:val="003169C2"/>
    <w:rsid w:val="00317263"/>
    <w:rsid w:val="003172BA"/>
    <w:rsid w:val="00317B9E"/>
    <w:rsid w:val="00320295"/>
    <w:rsid w:val="00320BC8"/>
    <w:rsid w:val="00323303"/>
    <w:rsid w:val="00323E2E"/>
    <w:rsid w:val="00324471"/>
    <w:rsid w:val="00325823"/>
    <w:rsid w:val="003265F6"/>
    <w:rsid w:val="00326752"/>
    <w:rsid w:val="00327048"/>
    <w:rsid w:val="00327266"/>
    <w:rsid w:val="00327CBC"/>
    <w:rsid w:val="0033011C"/>
    <w:rsid w:val="00330AED"/>
    <w:rsid w:val="00330BAC"/>
    <w:rsid w:val="00330C3B"/>
    <w:rsid w:val="00330FB4"/>
    <w:rsid w:val="00331D2B"/>
    <w:rsid w:val="00331EEE"/>
    <w:rsid w:val="00332399"/>
    <w:rsid w:val="003329F4"/>
    <w:rsid w:val="003331E9"/>
    <w:rsid w:val="00333852"/>
    <w:rsid w:val="00333CB2"/>
    <w:rsid w:val="00333D1D"/>
    <w:rsid w:val="00334B23"/>
    <w:rsid w:val="00335E30"/>
    <w:rsid w:val="003362BA"/>
    <w:rsid w:val="003377EC"/>
    <w:rsid w:val="00337CA7"/>
    <w:rsid w:val="00340C40"/>
    <w:rsid w:val="00341B5C"/>
    <w:rsid w:val="0034271E"/>
    <w:rsid w:val="00343154"/>
    <w:rsid w:val="003433F9"/>
    <w:rsid w:val="00343645"/>
    <w:rsid w:val="00343B22"/>
    <w:rsid w:val="00344CB9"/>
    <w:rsid w:val="0034507D"/>
    <w:rsid w:val="00345388"/>
    <w:rsid w:val="00346298"/>
    <w:rsid w:val="00346A7A"/>
    <w:rsid w:val="003474F8"/>
    <w:rsid w:val="00347C1E"/>
    <w:rsid w:val="00347DB1"/>
    <w:rsid w:val="00350B10"/>
    <w:rsid w:val="003510B9"/>
    <w:rsid w:val="003513E7"/>
    <w:rsid w:val="0035185D"/>
    <w:rsid w:val="00351AC9"/>
    <w:rsid w:val="00351B32"/>
    <w:rsid w:val="003520F8"/>
    <w:rsid w:val="00352207"/>
    <w:rsid w:val="0035362B"/>
    <w:rsid w:val="00353CF5"/>
    <w:rsid w:val="00353E25"/>
    <w:rsid w:val="0035443C"/>
    <w:rsid w:val="003551CD"/>
    <w:rsid w:val="003554B6"/>
    <w:rsid w:val="0035696E"/>
    <w:rsid w:val="00356F69"/>
    <w:rsid w:val="00356F81"/>
    <w:rsid w:val="00357423"/>
    <w:rsid w:val="00357DBF"/>
    <w:rsid w:val="003600B8"/>
    <w:rsid w:val="0036088E"/>
    <w:rsid w:val="00360BA2"/>
    <w:rsid w:val="00360CE1"/>
    <w:rsid w:val="003621FD"/>
    <w:rsid w:val="00362AE3"/>
    <w:rsid w:val="00363168"/>
    <w:rsid w:val="00363765"/>
    <w:rsid w:val="003637EC"/>
    <w:rsid w:val="00363DB7"/>
    <w:rsid w:val="00366494"/>
    <w:rsid w:val="00366892"/>
    <w:rsid w:val="00367201"/>
    <w:rsid w:val="00367F92"/>
    <w:rsid w:val="00370B88"/>
    <w:rsid w:val="00370CD8"/>
    <w:rsid w:val="00371489"/>
    <w:rsid w:val="00371D5A"/>
    <w:rsid w:val="0037220D"/>
    <w:rsid w:val="003728FA"/>
    <w:rsid w:val="00372D4D"/>
    <w:rsid w:val="003737C0"/>
    <w:rsid w:val="00373F44"/>
    <w:rsid w:val="003753E8"/>
    <w:rsid w:val="00375B0A"/>
    <w:rsid w:val="003760C3"/>
    <w:rsid w:val="003764D4"/>
    <w:rsid w:val="00376518"/>
    <w:rsid w:val="00376A0E"/>
    <w:rsid w:val="0037728F"/>
    <w:rsid w:val="003807C8"/>
    <w:rsid w:val="00380849"/>
    <w:rsid w:val="00380FE5"/>
    <w:rsid w:val="003810E3"/>
    <w:rsid w:val="00381648"/>
    <w:rsid w:val="00381BB4"/>
    <w:rsid w:val="0038210C"/>
    <w:rsid w:val="00382C37"/>
    <w:rsid w:val="003839FC"/>
    <w:rsid w:val="0038420A"/>
    <w:rsid w:val="003864DB"/>
    <w:rsid w:val="003869DC"/>
    <w:rsid w:val="00387087"/>
    <w:rsid w:val="00387550"/>
    <w:rsid w:val="00387582"/>
    <w:rsid w:val="00387FB2"/>
    <w:rsid w:val="0039063C"/>
    <w:rsid w:val="003910B7"/>
    <w:rsid w:val="00391159"/>
    <w:rsid w:val="00391402"/>
    <w:rsid w:val="003928E2"/>
    <w:rsid w:val="0039304A"/>
    <w:rsid w:val="003931A9"/>
    <w:rsid w:val="00393D84"/>
    <w:rsid w:val="00394956"/>
    <w:rsid w:val="00395354"/>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6B"/>
    <w:rsid w:val="003A3B8D"/>
    <w:rsid w:val="003A3C9A"/>
    <w:rsid w:val="003A40AC"/>
    <w:rsid w:val="003A45A7"/>
    <w:rsid w:val="003A506B"/>
    <w:rsid w:val="003A57AA"/>
    <w:rsid w:val="003A5FC0"/>
    <w:rsid w:val="003A64A9"/>
    <w:rsid w:val="003A6940"/>
    <w:rsid w:val="003A6E5E"/>
    <w:rsid w:val="003A6E8F"/>
    <w:rsid w:val="003A7030"/>
    <w:rsid w:val="003A7084"/>
    <w:rsid w:val="003A73B8"/>
    <w:rsid w:val="003A7856"/>
    <w:rsid w:val="003A7C4E"/>
    <w:rsid w:val="003B1728"/>
    <w:rsid w:val="003B1DAB"/>
    <w:rsid w:val="003B1F94"/>
    <w:rsid w:val="003B2353"/>
    <w:rsid w:val="003B2D8D"/>
    <w:rsid w:val="003B38DF"/>
    <w:rsid w:val="003B3B9D"/>
    <w:rsid w:val="003B4ADA"/>
    <w:rsid w:val="003B4C69"/>
    <w:rsid w:val="003B57E2"/>
    <w:rsid w:val="003B5AB4"/>
    <w:rsid w:val="003B6DDC"/>
    <w:rsid w:val="003B6E61"/>
    <w:rsid w:val="003B7155"/>
    <w:rsid w:val="003B71DE"/>
    <w:rsid w:val="003B73EA"/>
    <w:rsid w:val="003B7BF1"/>
    <w:rsid w:val="003B7DCF"/>
    <w:rsid w:val="003C0C6F"/>
    <w:rsid w:val="003C1093"/>
    <w:rsid w:val="003C10FF"/>
    <w:rsid w:val="003C1B88"/>
    <w:rsid w:val="003C1F56"/>
    <w:rsid w:val="003C1F67"/>
    <w:rsid w:val="003C241F"/>
    <w:rsid w:val="003C3339"/>
    <w:rsid w:val="003C391A"/>
    <w:rsid w:val="003C5219"/>
    <w:rsid w:val="003C5F66"/>
    <w:rsid w:val="003C68FF"/>
    <w:rsid w:val="003C6AF3"/>
    <w:rsid w:val="003C6E10"/>
    <w:rsid w:val="003C733D"/>
    <w:rsid w:val="003C768C"/>
    <w:rsid w:val="003C78D0"/>
    <w:rsid w:val="003C7A90"/>
    <w:rsid w:val="003C7AF2"/>
    <w:rsid w:val="003C7B80"/>
    <w:rsid w:val="003C7E66"/>
    <w:rsid w:val="003C7EF5"/>
    <w:rsid w:val="003D0757"/>
    <w:rsid w:val="003D0DCE"/>
    <w:rsid w:val="003D1AB4"/>
    <w:rsid w:val="003D22AC"/>
    <w:rsid w:val="003D266C"/>
    <w:rsid w:val="003D2837"/>
    <w:rsid w:val="003D3166"/>
    <w:rsid w:val="003D349D"/>
    <w:rsid w:val="003D3CE3"/>
    <w:rsid w:val="003D433C"/>
    <w:rsid w:val="003D4C2B"/>
    <w:rsid w:val="003D4D5C"/>
    <w:rsid w:val="003D5721"/>
    <w:rsid w:val="003D67E1"/>
    <w:rsid w:val="003D6B68"/>
    <w:rsid w:val="003D6C28"/>
    <w:rsid w:val="003D750F"/>
    <w:rsid w:val="003E113C"/>
    <w:rsid w:val="003E16E5"/>
    <w:rsid w:val="003E1E77"/>
    <w:rsid w:val="003E1EC6"/>
    <w:rsid w:val="003E2F2D"/>
    <w:rsid w:val="003E3094"/>
    <w:rsid w:val="003E379D"/>
    <w:rsid w:val="003E3E48"/>
    <w:rsid w:val="003E412F"/>
    <w:rsid w:val="003E41E0"/>
    <w:rsid w:val="003E45B6"/>
    <w:rsid w:val="003E47F6"/>
    <w:rsid w:val="003E6B04"/>
    <w:rsid w:val="003E70E6"/>
    <w:rsid w:val="003E7282"/>
    <w:rsid w:val="003E7449"/>
    <w:rsid w:val="003E756A"/>
    <w:rsid w:val="003E77CD"/>
    <w:rsid w:val="003F079B"/>
    <w:rsid w:val="003F0AEB"/>
    <w:rsid w:val="003F1E98"/>
    <w:rsid w:val="003F2081"/>
    <w:rsid w:val="003F36C6"/>
    <w:rsid w:val="003F38E7"/>
    <w:rsid w:val="003F3CC2"/>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CB8"/>
    <w:rsid w:val="00402EC1"/>
    <w:rsid w:val="00402ECF"/>
    <w:rsid w:val="00402EFE"/>
    <w:rsid w:val="00402F4F"/>
    <w:rsid w:val="004038BF"/>
    <w:rsid w:val="00403E54"/>
    <w:rsid w:val="00404685"/>
    <w:rsid w:val="00405008"/>
    <w:rsid w:val="004050FA"/>
    <w:rsid w:val="004057BD"/>
    <w:rsid w:val="00405AFD"/>
    <w:rsid w:val="00407E09"/>
    <w:rsid w:val="004113E6"/>
    <w:rsid w:val="004114E9"/>
    <w:rsid w:val="00411721"/>
    <w:rsid w:val="00411FE4"/>
    <w:rsid w:val="00412230"/>
    <w:rsid w:val="004127B6"/>
    <w:rsid w:val="00413643"/>
    <w:rsid w:val="00413700"/>
    <w:rsid w:val="004138B3"/>
    <w:rsid w:val="00413C4D"/>
    <w:rsid w:val="004143A9"/>
    <w:rsid w:val="0041533E"/>
    <w:rsid w:val="00415C2E"/>
    <w:rsid w:val="00415C7A"/>
    <w:rsid w:val="00415FDA"/>
    <w:rsid w:val="004165DF"/>
    <w:rsid w:val="00416AA3"/>
    <w:rsid w:val="00417153"/>
    <w:rsid w:val="0041715B"/>
    <w:rsid w:val="00417837"/>
    <w:rsid w:val="00417FE3"/>
    <w:rsid w:val="004201C0"/>
    <w:rsid w:val="004204F4"/>
    <w:rsid w:val="00420868"/>
    <w:rsid w:val="00420DE5"/>
    <w:rsid w:val="00422013"/>
    <w:rsid w:val="00422187"/>
    <w:rsid w:val="0042232D"/>
    <w:rsid w:val="0042235B"/>
    <w:rsid w:val="00422B12"/>
    <w:rsid w:val="00422E8E"/>
    <w:rsid w:val="00422FC9"/>
    <w:rsid w:val="00423383"/>
    <w:rsid w:val="004234D4"/>
    <w:rsid w:val="004236DC"/>
    <w:rsid w:val="00423A1B"/>
    <w:rsid w:val="004240E2"/>
    <w:rsid w:val="00424327"/>
    <w:rsid w:val="004244FF"/>
    <w:rsid w:val="004245E9"/>
    <w:rsid w:val="00424C94"/>
    <w:rsid w:val="0042504D"/>
    <w:rsid w:val="00425ABB"/>
    <w:rsid w:val="00426E1B"/>
    <w:rsid w:val="00427231"/>
    <w:rsid w:val="00427644"/>
    <w:rsid w:val="004276D4"/>
    <w:rsid w:val="00427BD8"/>
    <w:rsid w:val="004301F9"/>
    <w:rsid w:val="0043081B"/>
    <w:rsid w:val="004313D1"/>
    <w:rsid w:val="00431890"/>
    <w:rsid w:val="00431909"/>
    <w:rsid w:val="00432444"/>
    <w:rsid w:val="0043312E"/>
    <w:rsid w:val="00433517"/>
    <w:rsid w:val="0043376F"/>
    <w:rsid w:val="00434FA1"/>
    <w:rsid w:val="00435421"/>
    <w:rsid w:val="00435BE7"/>
    <w:rsid w:val="00436B92"/>
    <w:rsid w:val="00436E41"/>
    <w:rsid w:val="00437909"/>
    <w:rsid w:val="0044035E"/>
    <w:rsid w:val="00440E90"/>
    <w:rsid w:val="004417E6"/>
    <w:rsid w:val="00441F13"/>
    <w:rsid w:val="00442061"/>
    <w:rsid w:val="004425E4"/>
    <w:rsid w:val="00442D6A"/>
    <w:rsid w:val="004430BF"/>
    <w:rsid w:val="00443252"/>
    <w:rsid w:val="004434D2"/>
    <w:rsid w:val="00443B21"/>
    <w:rsid w:val="00444A30"/>
    <w:rsid w:val="00444C10"/>
    <w:rsid w:val="0044571C"/>
    <w:rsid w:val="00445EC0"/>
    <w:rsid w:val="00446CA1"/>
    <w:rsid w:val="0044795A"/>
    <w:rsid w:val="00447B09"/>
    <w:rsid w:val="00447C4B"/>
    <w:rsid w:val="00447D2A"/>
    <w:rsid w:val="00452318"/>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5008"/>
    <w:rsid w:val="00465A18"/>
    <w:rsid w:val="00466CE8"/>
    <w:rsid w:val="00467AF6"/>
    <w:rsid w:val="00467F54"/>
    <w:rsid w:val="00470133"/>
    <w:rsid w:val="0047040B"/>
    <w:rsid w:val="00470436"/>
    <w:rsid w:val="00470800"/>
    <w:rsid w:val="00470B0C"/>
    <w:rsid w:val="00470D30"/>
    <w:rsid w:val="004712FA"/>
    <w:rsid w:val="004716DE"/>
    <w:rsid w:val="0047204B"/>
    <w:rsid w:val="00472458"/>
    <w:rsid w:val="004729B6"/>
    <w:rsid w:val="00473359"/>
    <w:rsid w:val="00473E22"/>
    <w:rsid w:val="004745A1"/>
    <w:rsid w:val="00474BCF"/>
    <w:rsid w:val="00475F77"/>
    <w:rsid w:val="004761D3"/>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3E0"/>
    <w:rsid w:val="00491F10"/>
    <w:rsid w:val="00492267"/>
    <w:rsid w:val="00492B9C"/>
    <w:rsid w:val="0049349C"/>
    <w:rsid w:val="00494674"/>
    <w:rsid w:val="004947DA"/>
    <w:rsid w:val="004948DB"/>
    <w:rsid w:val="00494C56"/>
    <w:rsid w:val="00494D5B"/>
    <w:rsid w:val="0049516E"/>
    <w:rsid w:val="004951CB"/>
    <w:rsid w:val="00495C41"/>
    <w:rsid w:val="0049634B"/>
    <w:rsid w:val="00496F17"/>
    <w:rsid w:val="004973C3"/>
    <w:rsid w:val="004A0089"/>
    <w:rsid w:val="004A0C9E"/>
    <w:rsid w:val="004A0ED6"/>
    <w:rsid w:val="004A1148"/>
    <w:rsid w:val="004A12FB"/>
    <w:rsid w:val="004A2411"/>
    <w:rsid w:val="004A284B"/>
    <w:rsid w:val="004A31C4"/>
    <w:rsid w:val="004A38A8"/>
    <w:rsid w:val="004A41C0"/>
    <w:rsid w:val="004A44CD"/>
    <w:rsid w:val="004A4AE9"/>
    <w:rsid w:val="004A51A5"/>
    <w:rsid w:val="004A53B6"/>
    <w:rsid w:val="004A5949"/>
    <w:rsid w:val="004A6912"/>
    <w:rsid w:val="004A7755"/>
    <w:rsid w:val="004A7D34"/>
    <w:rsid w:val="004A7DE2"/>
    <w:rsid w:val="004B01FE"/>
    <w:rsid w:val="004B1863"/>
    <w:rsid w:val="004B1943"/>
    <w:rsid w:val="004B22D4"/>
    <w:rsid w:val="004B249A"/>
    <w:rsid w:val="004B33E7"/>
    <w:rsid w:val="004B3A24"/>
    <w:rsid w:val="004B3AB9"/>
    <w:rsid w:val="004B3FA5"/>
    <w:rsid w:val="004B401E"/>
    <w:rsid w:val="004B47DC"/>
    <w:rsid w:val="004B5368"/>
    <w:rsid w:val="004B5AF1"/>
    <w:rsid w:val="004B6529"/>
    <w:rsid w:val="004B7304"/>
    <w:rsid w:val="004B77A1"/>
    <w:rsid w:val="004B79A3"/>
    <w:rsid w:val="004B7CF8"/>
    <w:rsid w:val="004C03CE"/>
    <w:rsid w:val="004C059C"/>
    <w:rsid w:val="004C0FF9"/>
    <w:rsid w:val="004C127E"/>
    <w:rsid w:val="004C1468"/>
    <w:rsid w:val="004C1F82"/>
    <w:rsid w:val="004C295C"/>
    <w:rsid w:val="004C2CA1"/>
    <w:rsid w:val="004C390C"/>
    <w:rsid w:val="004C5D36"/>
    <w:rsid w:val="004C6AEE"/>
    <w:rsid w:val="004C7364"/>
    <w:rsid w:val="004C7FA7"/>
    <w:rsid w:val="004D06BB"/>
    <w:rsid w:val="004D1884"/>
    <w:rsid w:val="004D2949"/>
    <w:rsid w:val="004D3BD5"/>
    <w:rsid w:val="004D4BBF"/>
    <w:rsid w:val="004D5A22"/>
    <w:rsid w:val="004D5C29"/>
    <w:rsid w:val="004D5CA1"/>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37FB"/>
    <w:rsid w:val="004E4763"/>
    <w:rsid w:val="004E4EE3"/>
    <w:rsid w:val="004E54FD"/>
    <w:rsid w:val="004E5E45"/>
    <w:rsid w:val="004E6513"/>
    <w:rsid w:val="004E68B5"/>
    <w:rsid w:val="004E6E86"/>
    <w:rsid w:val="004E7D0D"/>
    <w:rsid w:val="004F0932"/>
    <w:rsid w:val="004F2448"/>
    <w:rsid w:val="004F2BD7"/>
    <w:rsid w:val="004F3707"/>
    <w:rsid w:val="004F37A9"/>
    <w:rsid w:val="004F3947"/>
    <w:rsid w:val="004F3CD8"/>
    <w:rsid w:val="004F4039"/>
    <w:rsid w:val="004F49A5"/>
    <w:rsid w:val="004F4C4C"/>
    <w:rsid w:val="004F5575"/>
    <w:rsid w:val="004F580A"/>
    <w:rsid w:val="004F5F19"/>
    <w:rsid w:val="004F6164"/>
    <w:rsid w:val="004F6625"/>
    <w:rsid w:val="004F68AE"/>
    <w:rsid w:val="00500819"/>
    <w:rsid w:val="00500BF3"/>
    <w:rsid w:val="00500FAD"/>
    <w:rsid w:val="00501861"/>
    <w:rsid w:val="00501D9A"/>
    <w:rsid w:val="00502584"/>
    <w:rsid w:val="00503BB5"/>
    <w:rsid w:val="005049DB"/>
    <w:rsid w:val="00504BEC"/>
    <w:rsid w:val="0050550A"/>
    <w:rsid w:val="005059B5"/>
    <w:rsid w:val="00506527"/>
    <w:rsid w:val="00507570"/>
    <w:rsid w:val="00507892"/>
    <w:rsid w:val="00510398"/>
    <w:rsid w:val="005103C0"/>
    <w:rsid w:val="00511ECD"/>
    <w:rsid w:val="005129F7"/>
    <w:rsid w:val="00512AD2"/>
    <w:rsid w:val="00513897"/>
    <w:rsid w:val="005156C0"/>
    <w:rsid w:val="00515C4A"/>
    <w:rsid w:val="00515DE8"/>
    <w:rsid w:val="00516F18"/>
    <w:rsid w:val="005179AC"/>
    <w:rsid w:val="0052003F"/>
    <w:rsid w:val="00520CFE"/>
    <w:rsid w:val="00521069"/>
    <w:rsid w:val="00521187"/>
    <w:rsid w:val="005218C0"/>
    <w:rsid w:val="00522FF9"/>
    <w:rsid w:val="00523194"/>
    <w:rsid w:val="005244E6"/>
    <w:rsid w:val="005245CA"/>
    <w:rsid w:val="0052465D"/>
    <w:rsid w:val="0052562E"/>
    <w:rsid w:val="00526BC8"/>
    <w:rsid w:val="00526CDF"/>
    <w:rsid w:val="00526D29"/>
    <w:rsid w:val="005276F5"/>
    <w:rsid w:val="005279E5"/>
    <w:rsid w:val="005305B2"/>
    <w:rsid w:val="005305F6"/>
    <w:rsid w:val="00530C4C"/>
    <w:rsid w:val="00531045"/>
    <w:rsid w:val="00531514"/>
    <w:rsid w:val="00531623"/>
    <w:rsid w:val="005326F3"/>
    <w:rsid w:val="00532A9F"/>
    <w:rsid w:val="00533538"/>
    <w:rsid w:val="00534D9E"/>
    <w:rsid w:val="00534E82"/>
    <w:rsid w:val="005354F8"/>
    <w:rsid w:val="00535895"/>
    <w:rsid w:val="00535CFC"/>
    <w:rsid w:val="00536164"/>
    <w:rsid w:val="00536882"/>
    <w:rsid w:val="00536B4B"/>
    <w:rsid w:val="00536E7C"/>
    <w:rsid w:val="0053721C"/>
    <w:rsid w:val="00540954"/>
    <w:rsid w:val="00540D83"/>
    <w:rsid w:val="005411B5"/>
    <w:rsid w:val="00541202"/>
    <w:rsid w:val="00541DF4"/>
    <w:rsid w:val="00541EBD"/>
    <w:rsid w:val="005423FF"/>
    <w:rsid w:val="00542CAB"/>
    <w:rsid w:val="005430D4"/>
    <w:rsid w:val="00543351"/>
    <w:rsid w:val="00544452"/>
    <w:rsid w:val="00545A68"/>
    <w:rsid w:val="00545F7D"/>
    <w:rsid w:val="0054647F"/>
    <w:rsid w:val="00546FB9"/>
    <w:rsid w:val="00546FDC"/>
    <w:rsid w:val="0054743A"/>
    <w:rsid w:val="00547917"/>
    <w:rsid w:val="00547AA1"/>
    <w:rsid w:val="005506CF"/>
    <w:rsid w:val="0055161B"/>
    <w:rsid w:val="0055209B"/>
    <w:rsid w:val="005523C3"/>
    <w:rsid w:val="00553798"/>
    <w:rsid w:val="005538F5"/>
    <w:rsid w:val="00553ADE"/>
    <w:rsid w:val="00555013"/>
    <w:rsid w:val="0055605E"/>
    <w:rsid w:val="00556FBE"/>
    <w:rsid w:val="0055714A"/>
    <w:rsid w:val="0056030F"/>
    <w:rsid w:val="005607F6"/>
    <w:rsid w:val="005614CB"/>
    <w:rsid w:val="005616DE"/>
    <w:rsid w:val="00561CBE"/>
    <w:rsid w:val="005621E4"/>
    <w:rsid w:val="00563066"/>
    <w:rsid w:val="0056486B"/>
    <w:rsid w:val="005656B8"/>
    <w:rsid w:val="00565A3E"/>
    <w:rsid w:val="00566132"/>
    <w:rsid w:val="00566906"/>
    <w:rsid w:val="00566DED"/>
    <w:rsid w:val="00567967"/>
    <w:rsid w:val="005701D9"/>
    <w:rsid w:val="005706A9"/>
    <w:rsid w:val="005711F4"/>
    <w:rsid w:val="005714D5"/>
    <w:rsid w:val="005717EA"/>
    <w:rsid w:val="00571819"/>
    <w:rsid w:val="00571D1F"/>
    <w:rsid w:val="00571D20"/>
    <w:rsid w:val="0057228B"/>
    <w:rsid w:val="00572391"/>
    <w:rsid w:val="00572647"/>
    <w:rsid w:val="00572999"/>
    <w:rsid w:val="00572F2C"/>
    <w:rsid w:val="00573160"/>
    <w:rsid w:val="00573E92"/>
    <w:rsid w:val="0057532C"/>
    <w:rsid w:val="0057539E"/>
    <w:rsid w:val="00575794"/>
    <w:rsid w:val="00575EB4"/>
    <w:rsid w:val="005766C1"/>
    <w:rsid w:val="00576736"/>
    <w:rsid w:val="0057736B"/>
    <w:rsid w:val="005778E0"/>
    <w:rsid w:val="00577D77"/>
    <w:rsid w:val="0058144A"/>
    <w:rsid w:val="00581ED1"/>
    <w:rsid w:val="00582459"/>
    <w:rsid w:val="00582F1F"/>
    <w:rsid w:val="00582FA1"/>
    <w:rsid w:val="005833CF"/>
    <w:rsid w:val="00583953"/>
    <w:rsid w:val="00583B6C"/>
    <w:rsid w:val="005841DE"/>
    <w:rsid w:val="005842CA"/>
    <w:rsid w:val="00584405"/>
    <w:rsid w:val="00584656"/>
    <w:rsid w:val="005846C6"/>
    <w:rsid w:val="005851E6"/>
    <w:rsid w:val="00585773"/>
    <w:rsid w:val="00585EC7"/>
    <w:rsid w:val="00586811"/>
    <w:rsid w:val="0058717A"/>
    <w:rsid w:val="00587BDD"/>
    <w:rsid w:val="00587FE7"/>
    <w:rsid w:val="0059171D"/>
    <w:rsid w:val="00591728"/>
    <w:rsid w:val="005918A8"/>
    <w:rsid w:val="00591DE1"/>
    <w:rsid w:val="0059238F"/>
    <w:rsid w:val="00592522"/>
    <w:rsid w:val="005926E8"/>
    <w:rsid w:val="00593074"/>
    <w:rsid w:val="005934EF"/>
    <w:rsid w:val="00593547"/>
    <w:rsid w:val="0059371D"/>
    <w:rsid w:val="005938D8"/>
    <w:rsid w:val="00593D11"/>
    <w:rsid w:val="00594157"/>
    <w:rsid w:val="005942C5"/>
    <w:rsid w:val="00595161"/>
    <w:rsid w:val="005960B8"/>
    <w:rsid w:val="0059624D"/>
    <w:rsid w:val="00596A62"/>
    <w:rsid w:val="00597D38"/>
    <w:rsid w:val="005A01DE"/>
    <w:rsid w:val="005A02A7"/>
    <w:rsid w:val="005A032F"/>
    <w:rsid w:val="005A0701"/>
    <w:rsid w:val="005A178C"/>
    <w:rsid w:val="005A1881"/>
    <w:rsid w:val="005A25EC"/>
    <w:rsid w:val="005A26E2"/>
    <w:rsid w:val="005A2E95"/>
    <w:rsid w:val="005A2FB3"/>
    <w:rsid w:val="005A2FF4"/>
    <w:rsid w:val="005A3375"/>
    <w:rsid w:val="005A3A3D"/>
    <w:rsid w:val="005A3AB0"/>
    <w:rsid w:val="005A3B50"/>
    <w:rsid w:val="005A43BA"/>
    <w:rsid w:val="005A46C9"/>
    <w:rsid w:val="005A4B77"/>
    <w:rsid w:val="005A561D"/>
    <w:rsid w:val="005A5F20"/>
    <w:rsid w:val="005A64F1"/>
    <w:rsid w:val="005A7341"/>
    <w:rsid w:val="005A7901"/>
    <w:rsid w:val="005B0A29"/>
    <w:rsid w:val="005B0B27"/>
    <w:rsid w:val="005B1084"/>
    <w:rsid w:val="005B1AB8"/>
    <w:rsid w:val="005B20D2"/>
    <w:rsid w:val="005B34A1"/>
    <w:rsid w:val="005B394A"/>
    <w:rsid w:val="005B3CC0"/>
    <w:rsid w:val="005B48FC"/>
    <w:rsid w:val="005B4908"/>
    <w:rsid w:val="005B4ABC"/>
    <w:rsid w:val="005B4CA7"/>
    <w:rsid w:val="005B4EB9"/>
    <w:rsid w:val="005B5BC9"/>
    <w:rsid w:val="005B6542"/>
    <w:rsid w:val="005B6BCB"/>
    <w:rsid w:val="005B733D"/>
    <w:rsid w:val="005B7A5D"/>
    <w:rsid w:val="005B7D63"/>
    <w:rsid w:val="005C0B23"/>
    <w:rsid w:val="005C101A"/>
    <w:rsid w:val="005C22A2"/>
    <w:rsid w:val="005C25C5"/>
    <w:rsid w:val="005C2BF9"/>
    <w:rsid w:val="005C35C2"/>
    <w:rsid w:val="005C380E"/>
    <w:rsid w:val="005C46E4"/>
    <w:rsid w:val="005C53BF"/>
    <w:rsid w:val="005C58CE"/>
    <w:rsid w:val="005C5E33"/>
    <w:rsid w:val="005C5FD3"/>
    <w:rsid w:val="005C6369"/>
    <w:rsid w:val="005C66F3"/>
    <w:rsid w:val="005C66FC"/>
    <w:rsid w:val="005C672D"/>
    <w:rsid w:val="005C693E"/>
    <w:rsid w:val="005C6F2E"/>
    <w:rsid w:val="005C709C"/>
    <w:rsid w:val="005C7D4C"/>
    <w:rsid w:val="005D0101"/>
    <w:rsid w:val="005D0395"/>
    <w:rsid w:val="005D0B83"/>
    <w:rsid w:val="005D0BD0"/>
    <w:rsid w:val="005D10F6"/>
    <w:rsid w:val="005D1A9F"/>
    <w:rsid w:val="005D1D65"/>
    <w:rsid w:val="005D1E38"/>
    <w:rsid w:val="005D1E7F"/>
    <w:rsid w:val="005D230D"/>
    <w:rsid w:val="005D285F"/>
    <w:rsid w:val="005D2E7A"/>
    <w:rsid w:val="005D2F65"/>
    <w:rsid w:val="005D3898"/>
    <w:rsid w:val="005D3A41"/>
    <w:rsid w:val="005D3E64"/>
    <w:rsid w:val="005D3EC0"/>
    <w:rsid w:val="005D44A1"/>
    <w:rsid w:val="005D4C8D"/>
    <w:rsid w:val="005D50FE"/>
    <w:rsid w:val="005D5A25"/>
    <w:rsid w:val="005D5DAE"/>
    <w:rsid w:val="005D6057"/>
    <w:rsid w:val="005D6235"/>
    <w:rsid w:val="005E0455"/>
    <w:rsid w:val="005E1066"/>
    <w:rsid w:val="005E12FE"/>
    <w:rsid w:val="005E3508"/>
    <w:rsid w:val="005E35CC"/>
    <w:rsid w:val="005E371D"/>
    <w:rsid w:val="005E37AF"/>
    <w:rsid w:val="005E39AD"/>
    <w:rsid w:val="005E3A08"/>
    <w:rsid w:val="005E3D6C"/>
    <w:rsid w:val="005E3F93"/>
    <w:rsid w:val="005E42CD"/>
    <w:rsid w:val="005E46D9"/>
    <w:rsid w:val="005E539A"/>
    <w:rsid w:val="005E5C98"/>
    <w:rsid w:val="005E61C5"/>
    <w:rsid w:val="005E6F9E"/>
    <w:rsid w:val="005E79CA"/>
    <w:rsid w:val="005E7F06"/>
    <w:rsid w:val="005F0090"/>
    <w:rsid w:val="005F0160"/>
    <w:rsid w:val="005F04C1"/>
    <w:rsid w:val="005F0914"/>
    <w:rsid w:val="005F0C2D"/>
    <w:rsid w:val="005F3222"/>
    <w:rsid w:val="005F3525"/>
    <w:rsid w:val="005F3BBB"/>
    <w:rsid w:val="005F48D3"/>
    <w:rsid w:val="005F5118"/>
    <w:rsid w:val="005F5367"/>
    <w:rsid w:val="005F556C"/>
    <w:rsid w:val="005F5866"/>
    <w:rsid w:val="005F5DE5"/>
    <w:rsid w:val="005F6922"/>
    <w:rsid w:val="005F6F3C"/>
    <w:rsid w:val="005F6FA5"/>
    <w:rsid w:val="005F74A1"/>
    <w:rsid w:val="005F753D"/>
    <w:rsid w:val="0060005F"/>
    <w:rsid w:val="006000F6"/>
    <w:rsid w:val="00600C97"/>
    <w:rsid w:val="006017E1"/>
    <w:rsid w:val="0060185A"/>
    <w:rsid w:val="00601863"/>
    <w:rsid w:val="006022BE"/>
    <w:rsid w:val="006023EB"/>
    <w:rsid w:val="00602E4B"/>
    <w:rsid w:val="00602EBA"/>
    <w:rsid w:val="00604D0F"/>
    <w:rsid w:val="00604F6E"/>
    <w:rsid w:val="006050CC"/>
    <w:rsid w:val="00605491"/>
    <w:rsid w:val="0060684D"/>
    <w:rsid w:val="006078E0"/>
    <w:rsid w:val="00607AC1"/>
    <w:rsid w:val="006101AF"/>
    <w:rsid w:val="00610CD0"/>
    <w:rsid w:val="00610D2B"/>
    <w:rsid w:val="00613569"/>
    <w:rsid w:val="00613B00"/>
    <w:rsid w:val="006150F9"/>
    <w:rsid w:val="006151B4"/>
    <w:rsid w:val="006154C3"/>
    <w:rsid w:val="00615872"/>
    <w:rsid w:val="00616F42"/>
    <w:rsid w:val="00617005"/>
    <w:rsid w:val="00617056"/>
    <w:rsid w:val="00617E72"/>
    <w:rsid w:val="00620AE5"/>
    <w:rsid w:val="00620EDF"/>
    <w:rsid w:val="00620F06"/>
    <w:rsid w:val="00621FFE"/>
    <w:rsid w:val="00622C95"/>
    <w:rsid w:val="00622E9F"/>
    <w:rsid w:val="0062383C"/>
    <w:rsid w:val="00624004"/>
    <w:rsid w:val="00624AB7"/>
    <w:rsid w:val="00624D13"/>
    <w:rsid w:val="0062532F"/>
    <w:rsid w:val="00625899"/>
    <w:rsid w:val="00625958"/>
    <w:rsid w:val="00625FA6"/>
    <w:rsid w:val="00626CF8"/>
    <w:rsid w:val="006300AD"/>
    <w:rsid w:val="006300D0"/>
    <w:rsid w:val="006301CC"/>
    <w:rsid w:val="0063073D"/>
    <w:rsid w:val="0063078B"/>
    <w:rsid w:val="00630C80"/>
    <w:rsid w:val="006314AB"/>
    <w:rsid w:val="00631B26"/>
    <w:rsid w:val="00631E93"/>
    <w:rsid w:val="006327BF"/>
    <w:rsid w:val="00632B51"/>
    <w:rsid w:val="00633107"/>
    <w:rsid w:val="00633A22"/>
    <w:rsid w:val="00634ABE"/>
    <w:rsid w:val="006352BD"/>
    <w:rsid w:val="00635354"/>
    <w:rsid w:val="0063552E"/>
    <w:rsid w:val="0063594E"/>
    <w:rsid w:val="00637390"/>
    <w:rsid w:val="00637F0A"/>
    <w:rsid w:val="00640130"/>
    <w:rsid w:val="00640FD0"/>
    <w:rsid w:val="006412ED"/>
    <w:rsid w:val="006414CD"/>
    <w:rsid w:val="00641783"/>
    <w:rsid w:val="006417B8"/>
    <w:rsid w:val="006418E4"/>
    <w:rsid w:val="006433D4"/>
    <w:rsid w:val="00643784"/>
    <w:rsid w:val="00644D44"/>
    <w:rsid w:val="00644FF0"/>
    <w:rsid w:val="00645AB3"/>
    <w:rsid w:val="00645C53"/>
    <w:rsid w:val="006463CD"/>
    <w:rsid w:val="00646C95"/>
    <w:rsid w:val="006472B4"/>
    <w:rsid w:val="00650A44"/>
    <w:rsid w:val="00650CB5"/>
    <w:rsid w:val="00651303"/>
    <w:rsid w:val="00651405"/>
    <w:rsid w:val="00651983"/>
    <w:rsid w:val="00651D98"/>
    <w:rsid w:val="00651E94"/>
    <w:rsid w:val="00652A3B"/>
    <w:rsid w:val="00652F6A"/>
    <w:rsid w:val="00653803"/>
    <w:rsid w:val="006540A4"/>
    <w:rsid w:val="0065517C"/>
    <w:rsid w:val="00655CE1"/>
    <w:rsid w:val="00655ED8"/>
    <w:rsid w:val="0065717D"/>
    <w:rsid w:val="00657630"/>
    <w:rsid w:val="00657AFF"/>
    <w:rsid w:val="00657C81"/>
    <w:rsid w:val="00660015"/>
    <w:rsid w:val="006601AD"/>
    <w:rsid w:val="00660519"/>
    <w:rsid w:val="0066061B"/>
    <w:rsid w:val="006616E2"/>
    <w:rsid w:val="00662246"/>
    <w:rsid w:val="006627B3"/>
    <w:rsid w:val="006633E3"/>
    <w:rsid w:val="0066352B"/>
    <w:rsid w:val="00663F58"/>
    <w:rsid w:val="00664131"/>
    <w:rsid w:val="0066450E"/>
    <w:rsid w:val="00665887"/>
    <w:rsid w:val="006658B8"/>
    <w:rsid w:val="00666CB3"/>
    <w:rsid w:val="00666D30"/>
    <w:rsid w:val="00666DC0"/>
    <w:rsid w:val="00667253"/>
    <w:rsid w:val="0066755A"/>
    <w:rsid w:val="00670EDC"/>
    <w:rsid w:val="00671018"/>
    <w:rsid w:val="006712FF"/>
    <w:rsid w:val="0067184C"/>
    <w:rsid w:val="00671B44"/>
    <w:rsid w:val="00672526"/>
    <w:rsid w:val="006726A3"/>
    <w:rsid w:val="00672B9E"/>
    <w:rsid w:val="006732EF"/>
    <w:rsid w:val="006745BE"/>
    <w:rsid w:val="00675D7F"/>
    <w:rsid w:val="00675DD1"/>
    <w:rsid w:val="00675E3B"/>
    <w:rsid w:val="00676BE9"/>
    <w:rsid w:val="006776B8"/>
    <w:rsid w:val="00677F8E"/>
    <w:rsid w:val="006809EA"/>
    <w:rsid w:val="00680F7C"/>
    <w:rsid w:val="00682649"/>
    <w:rsid w:val="006826AF"/>
    <w:rsid w:val="00682932"/>
    <w:rsid w:val="00682A09"/>
    <w:rsid w:val="00682BE9"/>
    <w:rsid w:val="006832C9"/>
    <w:rsid w:val="00683CE9"/>
    <w:rsid w:val="006841BE"/>
    <w:rsid w:val="006841E7"/>
    <w:rsid w:val="00684256"/>
    <w:rsid w:val="0068467E"/>
    <w:rsid w:val="00684EAE"/>
    <w:rsid w:val="00685C47"/>
    <w:rsid w:val="00686617"/>
    <w:rsid w:val="00686764"/>
    <w:rsid w:val="00686D84"/>
    <w:rsid w:val="00686FB4"/>
    <w:rsid w:val="0068709A"/>
    <w:rsid w:val="00687B30"/>
    <w:rsid w:val="00690693"/>
    <w:rsid w:val="006906BF"/>
    <w:rsid w:val="00691144"/>
    <w:rsid w:val="006913E3"/>
    <w:rsid w:val="0069314A"/>
    <w:rsid w:val="00694A23"/>
    <w:rsid w:val="00694A83"/>
    <w:rsid w:val="00695C9F"/>
    <w:rsid w:val="00695DE6"/>
    <w:rsid w:val="006962D9"/>
    <w:rsid w:val="006963B1"/>
    <w:rsid w:val="00696C88"/>
    <w:rsid w:val="00696D0B"/>
    <w:rsid w:val="006971EE"/>
    <w:rsid w:val="006972E2"/>
    <w:rsid w:val="00697CD1"/>
    <w:rsid w:val="006A0225"/>
    <w:rsid w:val="006A202E"/>
    <w:rsid w:val="006A20C6"/>
    <w:rsid w:val="006A2CFD"/>
    <w:rsid w:val="006A2E31"/>
    <w:rsid w:val="006A3536"/>
    <w:rsid w:val="006A387C"/>
    <w:rsid w:val="006A46B1"/>
    <w:rsid w:val="006A5304"/>
    <w:rsid w:val="006A60C8"/>
    <w:rsid w:val="006A68A3"/>
    <w:rsid w:val="006A7371"/>
    <w:rsid w:val="006A7540"/>
    <w:rsid w:val="006A7C69"/>
    <w:rsid w:val="006B04D1"/>
    <w:rsid w:val="006B18E8"/>
    <w:rsid w:val="006B22E5"/>
    <w:rsid w:val="006B2D73"/>
    <w:rsid w:val="006B31A7"/>
    <w:rsid w:val="006B36B8"/>
    <w:rsid w:val="006B3E56"/>
    <w:rsid w:val="006B4F3A"/>
    <w:rsid w:val="006B5661"/>
    <w:rsid w:val="006B5834"/>
    <w:rsid w:val="006B5BE9"/>
    <w:rsid w:val="006B6861"/>
    <w:rsid w:val="006B6891"/>
    <w:rsid w:val="006B68C9"/>
    <w:rsid w:val="006B68D2"/>
    <w:rsid w:val="006B69E3"/>
    <w:rsid w:val="006B6A7C"/>
    <w:rsid w:val="006B7601"/>
    <w:rsid w:val="006B7823"/>
    <w:rsid w:val="006C0031"/>
    <w:rsid w:val="006C0192"/>
    <w:rsid w:val="006C10A2"/>
    <w:rsid w:val="006C1EF2"/>
    <w:rsid w:val="006C32F0"/>
    <w:rsid w:val="006C3A5F"/>
    <w:rsid w:val="006C4918"/>
    <w:rsid w:val="006C4A73"/>
    <w:rsid w:val="006C5A5F"/>
    <w:rsid w:val="006C5C82"/>
    <w:rsid w:val="006C6623"/>
    <w:rsid w:val="006D045D"/>
    <w:rsid w:val="006D048C"/>
    <w:rsid w:val="006D0615"/>
    <w:rsid w:val="006D0939"/>
    <w:rsid w:val="006D0DD2"/>
    <w:rsid w:val="006D1324"/>
    <w:rsid w:val="006D19D1"/>
    <w:rsid w:val="006D1A13"/>
    <w:rsid w:val="006D1EAE"/>
    <w:rsid w:val="006D34F1"/>
    <w:rsid w:val="006D35E2"/>
    <w:rsid w:val="006D3CE7"/>
    <w:rsid w:val="006D4B49"/>
    <w:rsid w:val="006D4D7C"/>
    <w:rsid w:val="006D5374"/>
    <w:rsid w:val="006D55C9"/>
    <w:rsid w:val="006D5E7E"/>
    <w:rsid w:val="006D68B9"/>
    <w:rsid w:val="006D7546"/>
    <w:rsid w:val="006D7D85"/>
    <w:rsid w:val="006E02B5"/>
    <w:rsid w:val="006E05DD"/>
    <w:rsid w:val="006E1669"/>
    <w:rsid w:val="006E16D1"/>
    <w:rsid w:val="006E1D56"/>
    <w:rsid w:val="006E2DBF"/>
    <w:rsid w:val="006E3396"/>
    <w:rsid w:val="006E3A1A"/>
    <w:rsid w:val="006E6B5E"/>
    <w:rsid w:val="006E7114"/>
    <w:rsid w:val="006E7150"/>
    <w:rsid w:val="006E7A3C"/>
    <w:rsid w:val="006E7D29"/>
    <w:rsid w:val="006E7EDF"/>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38EE"/>
    <w:rsid w:val="006F3BFB"/>
    <w:rsid w:val="006F3C80"/>
    <w:rsid w:val="006F3E6C"/>
    <w:rsid w:val="006F4708"/>
    <w:rsid w:val="006F4EBA"/>
    <w:rsid w:val="006F4EF7"/>
    <w:rsid w:val="006F58D9"/>
    <w:rsid w:val="006F5A90"/>
    <w:rsid w:val="006F713F"/>
    <w:rsid w:val="006F7D71"/>
    <w:rsid w:val="0070134B"/>
    <w:rsid w:val="0070238B"/>
    <w:rsid w:val="007028F5"/>
    <w:rsid w:val="00702BC4"/>
    <w:rsid w:val="00703099"/>
    <w:rsid w:val="00703AC6"/>
    <w:rsid w:val="0070424E"/>
    <w:rsid w:val="00704984"/>
    <w:rsid w:val="00704DE2"/>
    <w:rsid w:val="00706096"/>
    <w:rsid w:val="007072CD"/>
    <w:rsid w:val="0070734C"/>
    <w:rsid w:val="00707A9A"/>
    <w:rsid w:val="00707AA6"/>
    <w:rsid w:val="00707C9F"/>
    <w:rsid w:val="00707D36"/>
    <w:rsid w:val="00707D93"/>
    <w:rsid w:val="00707FF3"/>
    <w:rsid w:val="007100A5"/>
    <w:rsid w:val="00710CCB"/>
    <w:rsid w:val="00711263"/>
    <w:rsid w:val="007115D4"/>
    <w:rsid w:val="00712DD5"/>
    <w:rsid w:val="0071319E"/>
    <w:rsid w:val="00714172"/>
    <w:rsid w:val="0071427E"/>
    <w:rsid w:val="007148F4"/>
    <w:rsid w:val="0071497F"/>
    <w:rsid w:val="00714F36"/>
    <w:rsid w:val="007158D1"/>
    <w:rsid w:val="00716098"/>
    <w:rsid w:val="0071644A"/>
    <w:rsid w:val="007164E0"/>
    <w:rsid w:val="00717903"/>
    <w:rsid w:val="007203BA"/>
    <w:rsid w:val="007206DF"/>
    <w:rsid w:val="0072098B"/>
    <w:rsid w:val="00720A41"/>
    <w:rsid w:val="00721272"/>
    <w:rsid w:val="007218E0"/>
    <w:rsid w:val="00721A93"/>
    <w:rsid w:val="007223C2"/>
    <w:rsid w:val="00722792"/>
    <w:rsid w:val="0072288B"/>
    <w:rsid w:val="00723836"/>
    <w:rsid w:val="00723DB8"/>
    <w:rsid w:val="00723FBC"/>
    <w:rsid w:val="007242E6"/>
    <w:rsid w:val="007245D0"/>
    <w:rsid w:val="00724DEC"/>
    <w:rsid w:val="00724F1B"/>
    <w:rsid w:val="00725757"/>
    <w:rsid w:val="00726453"/>
    <w:rsid w:val="0072716C"/>
    <w:rsid w:val="0072730D"/>
    <w:rsid w:val="00727681"/>
    <w:rsid w:val="0072792F"/>
    <w:rsid w:val="00727C12"/>
    <w:rsid w:val="00727C2B"/>
    <w:rsid w:val="00730937"/>
    <w:rsid w:val="007309DA"/>
    <w:rsid w:val="00730CE0"/>
    <w:rsid w:val="00731251"/>
    <w:rsid w:val="00731607"/>
    <w:rsid w:val="00731D50"/>
    <w:rsid w:val="0073233F"/>
    <w:rsid w:val="0073268F"/>
    <w:rsid w:val="007328DF"/>
    <w:rsid w:val="00732A2F"/>
    <w:rsid w:val="00732CAA"/>
    <w:rsid w:val="00732CCC"/>
    <w:rsid w:val="00732FAA"/>
    <w:rsid w:val="0073317A"/>
    <w:rsid w:val="00733E59"/>
    <w:rsid w:val="0073437C"/>
    <w:rsid w:val="0073461E"/>
    <w:rsid w:val="00734654"/>
    <w:rsid w:val="00734949"/>
    <w:rsid w:val="00734E87"/>
    <w:rsid w:val="00735A8B"/>
    <w:rsid w:val="00735C29"/>
    <w:rsid w:val="00737454"/>
    <w:rsid w:val="00737EA4"/>
    <w:rsid w:val="00740015"/>
    <w:rsid w:val="007405A9"/>
    <w:rsid w:val="00740BF6"/>
    <w:rsid w:val="00741716"/>
    <w:rsid w:val="00741973"/>
    <w:rsid w:val="007426A5"/>
    <w:rsid w:val="0074285F"/>
    <w:rsid w:val="007444CB"/>
    <w:rsid w:val="00744AAD"/>
    <w:rsid w:val="00744C61"/>
    <w:rsid w:val="00745238"/>
    <w:rsid w:val="00746712"/>
    <w:rsid w:val="007469C1"/>
    <w:rsid w:val="00746DFF"/>
    <w:rsid w:val="00747348"/>
    <w:rsid w:val="007479A5"/>
    <w:rsid w:val="007528D1"/>
    <w:rsid w:val="007532AD"/>
    <w:rsid w:val="007533DB"/>
    <w:rsid w:val="00753A4C"/>
    <w:rsid w:val="00754E20"/>
    <w:rsid w:val="007552A4"/>
    <w:rsid w:val="007555FF"/>
    <w:rsid w:val="00756431"/>
    <w:rsid w:val="00756784"/>
    <w:rsid w:val="00756A57"/>
    <w:rsid w:val="00757351"/>
    <w:rsid w:val="00757EB4"/>
    <w:rsid w:val="00760756"/>
    <w:rsid w:val="007610E3"/>
    <w:rsid w:val="00761923"/>
    <w:rsid w:val="00762BDB"/>
    <w:rsid w:val="00762D68"/>
    <w:rsid w:val="007630D4"/>
    <w:rsid w:val="00763530"/>
    <w:rsid w:val="00764DF4"/>
    <w:rsid w:val="00765308"/>
    <w:rsid w:val="0076691A"/>
    <w:rsid w:val="00766BB7"/>
    <w:rsid w:val="00766FF5"/>
    <w:rsid w:val="007671B5"/>
    <w:rsid w:val="00767792"/>
    <w:rsid w:val="007708F9"/>
    <w:rsid w:val="007719C1"/>
    <w:rsid w:val="00771C3B"/>
    <w:rsid w:val="00772DC4"/>
    <w:rsid w:val="00773165"/>
    <w:rsid w:val="00773242"/>
    <w:rsid w:val="00773F8B"/>
    <w:rsid w:val="00774656"/>
    <w:rsid w:val="00774A50"/>
    <w:rsid w:val="00774DE3"/>
    <w:rsid w:val="007755E4"/>
    <w:rsid w:val="0077560B"/>
    <w:rsid w:val="0077576F"/>
    <w:rsid w:val="00775CEA"/>
    <w:rsid w:val="00775DB6"/>
    <w:rsid w:val="00775DC5"/>
    <w:rsid w:val="00776085"/>
    <w:rsid w:val="00776647"/>
    <w:rsid w:val="00777881"/>
    <w:rsid w:val="007779D8"/>
    <w:rsid w:val="007805F2"/>
    <w:rsid w:val="007807B9"/>
    <w:rsid w:val="00780847"/>
    <w:rsid w:val="00780C84"/>
    <w:rsid w:val="00780DBC"/>
    <w:rsid w:val="00781BC0"/>
    <w:rsid w:val="00781EBA"/>
    <w:rsid w:val="00782383"/>
    <w:rsid w:val="00782DBC"/>
    <w:rsid w:val="0078308C"/>
    <w:rsid w:val="0078329C"/>
    <w:rsid w:val="00783C35"/>
    <w:rsid w:val="00784E82"/>
    <w:rsid w:val="007852CD"/>
    <w:rsid w:val="00786D21"/>
    <w:rsid w:val="00790618"/>
    <w:rsid w:val="00791083"/>
    <w:rsid w:val="0079123A"/>
    <w:rsid w:val="007912C5"/>
    <w:rsid w:val="0079175C"/>
    <w:rsid w:val="00791D12"/>
    <w:rsid w:val="00792481"/>
    <w:rsid w:val="00793A4D"/>
    <w:rsid w:val="00793C9F"/>
    <w:rsid w:val="0079475F"/>
    <w:rsid w:val="007956D3"/>
    <w:rsid w:val="0079606F"/>
    <w:rsid w:val="00796723"/>
    <w:rsid w:val="00796AA2"/>
    <w:rsid w:val="0079733A"/>
    <w:rsid w:val="00797E92"/>
    <w:rsid w:val="007A046D"/>
    <w:rsid w:val="007A05B0"/>
    <w:rsid w:val="007A09C1"/>
    <w:rsid w:val="007A0D78"/>
    <w:rsid w:val="007A0DAB"/>
    <w:rsid w:val="007A1810"/>
    <w:rsid w:val="007A19DE"/>
    <w:rsid w:val="007A22A4"/>
    <w:rsid w:val="007A24F8"/>
    <w:rsid w:val="007A3643"/>
    <w:rsid w:val="007A4694"/>
    <w:rsid w:val="007A4855"/>
    <w:rsid w:val="007A49FE"/>
    <w:rsid w:val="007A4CFF"/>
    <w:rsid w:val="007A5097"/>
    <w:rsid w:val="007A60D7"/>
    <w:rsid w:val="007A6954"/>
    <w:rsid w:val="007A7108"/>
    <w:rsid w:val="007B01FD"/>
    <w:rsid w:val="007B0358"/>
    <w:rsid w:val="007B049E"/>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22E"/>
    <w:rsid w:val="007B768B"/>
    <w:rsid w:val="007B7960"/>
    <w:rsid w:val="007B7F9A"/>
    <w:rsid w:val="007C0DD9"/>
    <w:rsid w:val="007C1A5B"/>
    <w:rsid w:val="007C1D8D"/>
    <w:rsid w:val="007C22E7"/>
    <w:rsid w:val="007C2B92"/>
    <w:rsid w:val="007C3093"/>
    <w:rsid w:val="007C3FAD"/>
    <w:rsid w:val="007C482F"/>
    <w:rsid w:val="007C4B51"/>
    <w:rsid w:val="007C65DE"/>
    <w:rsid w:val="007C6939"/>
    <w:rsid w:val="007C6999"/>
    <w:rsid w:val="007C79FE"/>
    <w:rsid w:val="007D11E3"/>
    <w:rsid w:val="007D1CDE"/>
    <w:rsid w:val="007D1EA9"/>
    <w:rsid w:val="007D21CF"/>
    <w:rsid w:val="007D233F"/>
    <w:rsid w:val="007D267A"/>
    <w:rsid w:val="007D279B"/>
    <w:rsid w:val="007D2DB6"/>
    <w:rsid w:val="007D2F2A"/>
    <w:rsid w:val="007D3035"/>
    <w:rsid w:val="007D3D81"/>
    <w:rsid w:val="007D453F"/>
    <w:rsid w:val="007D4B13"/>
    <w:rsid w:val="007D4CAE"/>
    <w:rsid w:val="007D516D"/>
    <w:rsid w:val="007D577E"/>
    <w:rsid w:val="007D5BDE"/>
    <w:rsid w:val="007D68B6"/>
    <w:rsid w:val="007D6910"/>
    <w:rsid w:val="007D77B4"/>
    <w:rsid w:val="007D7F45"/>
    <w:rsid w:val="007E0A1C"/>
    <w:rsid w:val="007E0A50"/>
    <w:rsid w:val="007E0B47"/>
    <w:rsid w:val="007E1033"/>
    <w:rsid w:val="007E17F2"/>
    <w:rsid w:val="007E21CC"/>
    <w:rsid w:val="007E2CAE"/>
    <w:rsid w:val="007E30F9"/>
    <w:rsid w:val="007E3567"/>
    <w:rsid w:val="007E36C8"/>
    <w:rsid w:val="007E4028"/>
    <w:rsid w:val="007E495C"/>
    <w:rsid w:val="007E4C5D"/>
    <w:rsid w:val="007E5021"/>
    <w:rsid w:val="007E54B2"/>
    <w:rsid w:val="007E5679"/>
    <w:rsid w:val="007E5E09"/>
    <w:rsid w:val="007E614D"/>
    <w:rsid w:val="007E6B40"/>
    <w:rsid w:val="007E7182"/>
    <w:rsid w:val="007F02A8"/>
    <w:rsid w:val="007F07CD"/>
    <w:rsid w:val="007F0918"/>
    <w:rsid w:val="007F0A13"/>
    <w:rsid w:val="007F0D30"/>
    <w:rsid w:val="007F12EB"/>
    <w:rsid w:val="007F1548"/>
    <w:rsid w:val="007F16B5"/>
    <w:rsid w:val="007F170C"/>
    <w:rsid w:val="007F224E"/>
    <w:rsid w:val="007F3092"/>
    <w:rsid w:val="007F3101"/>
    <w:rsid w:val="007F3A9F"/>
    <w:rsid w:val="007F3C2E"/>
    <w:rsid w:val="007F47EB"/>
    <w:rsid w:val="007F4AA5"/>
    <w:rsid w:val="007F4D8A"/>
    <w:rsid w:val="007F4FB4"/>
    <w:rsid w:val="007F5A5E"/>
    <w:rsid w:val="007F7675"/>
    <w:rsid w:val="007F79CD"/>
    <w:rsid w:val="008004AE"/>
    <w:rsid w:val="00800E4C"/>
    <w:rsid w:val="008011CB"/>
    <w:rsid w:val="00801965"/>
    <w:rsid w:val="00801DA8"/>
    <w:rsid w:val="00802213"/>
    <w:rsid w:val="00804C18"/>
    <w:rsid w:val="0080513B"/>
    <w:rsid w:val="00805DE3"/>
    <w:rsid w:val="00806A30"/>
    <w:rsid w:val="00806C1A"/>
    <w:rsid w:val="00806D2C"/>
    <w:rsid w:val="0080738E"/>
    <w:rsid w:val="00807780"/>
    <w:rsid w:val="0080784E"/>
    <w:rsid w:val="00810422"/>
    <w:rsid w:val="0081086A"/>
    <w:rsid w:val="0081285D"/>
    <w:rsid w:val="008128A0"/>
    <w:rsid w:val="008128D3"/>
    <w:rsid w:val="008130EE"/>
    <w:rsid w:val="00813372"/>
    <w:rsid w:val="008138F5"/>
    <w:rsid w:val="00813BF5"/>
    <w:rsid w:val="0081401F"/>
    <w:rsid w:val="008142A1"/>
    <w:rsid w:val="00814A34"/>
    <w:rsid w:val="00815032"/>
    <w:rsid w:val="00815441"/>
    <w:rsid w:val="00815ACB"/>
    <w:rsid w:val="00815F27"/>
    <w:rsid w:val="008161A0"/>
    <w:rsid w:val="0081626F"/>
    <w:rsid w:val="008163BE"/>
    <w:rsid w:val="00816850"/>
    <w:rsid w:val="00816B9A"/>
    <w:rsid w:val="00816BB6"/>
    <w:rsid w:val="00816C34"/>
    <w:rsid w:val="00817DDA"/>
    <w:rsid w:val="008205A8"/>
    <w:rsid w:val="0082061E"/>
    <w:rsid w:val="0082231E"/>
    <w:rsid w:val="00822F98"/>
    <w:rsid w:val="008230E2"/>
    <w:rsid w:val="008233D3"/>
    <w:rsid w:val="00823645"/>
    <w:rsid w:val="00823B46"/>
    <w:rsid w:val="00823D75"/>
    <w:rsid w:val="0082441E"/>
    <w:rsid w:val="0082529C"/>
    <w:rsid w:val="00826548"/>
    <w:rsid w:val="008267BC"/>
    <w:rsid w:val="008274DF"/>
    <w:rsid w:val="0082759F"/>
    <w:rsid w:val="00827673"/>
    <w:rsid w:val="0083074D"/>
    <w:rsid w:val="00830D99"/>
    <w:rsid w:val="008314F9"/>
    <w:rsid w:val="00831F92"/>
    <w:rsid w:val="00831FC5"/>
    <w:rsid w:val="0083213B"/>
    <w:rsid w:val="00832C63"/>
    <w:rsid w:val="00833462"/>
    <w:rsid w:val="0083358C"/>
    <w:rsid w:val="00833814"/>
    <w:rsid w:val="00834A34"/>
    <w:rsid w:val="00834CCF"/>
    <w:rsid w:val="00834EC3"/>
    <w:rsid w:val="00835550"/>
    <w:rsid w:val="008360F1"/>
    <w:rsid w:val="00836139"/>
    <w:rsid w:val="00836199"/>
    <w:rsid w:val="00836793"/>
    <w:rsid w:val="00836862"/>
    <w:rsid w:val="00836B5C"/>
    <w:rsid w:val="00836E12"/>
    <w:rsid w:val="00836EA9"/>
    <w:rsid w:val="00836F27"/>
    <w:rsid w:val="008374B8"/>
    <w:rsid w:val="008377B9"/>
    <w:rsid w:val="008400E8"/>
    <w:rsid w:val="0084030E"/>
    <w:rsid w:val="008404F8"/>
    <w:rsid w:val="008406E8"/>
    <w:rsid w:val="008407A0"/>
    <w:rsid w:val="00840C1E"/>
    <w:rsid w:val="00840D08"/>
    <w:rsid w:val="008414AD"/>
    <w:rsid w:val="00841558"/>
    <w:rsid w:val="00842E10"/>
    <w:rsid w:val="00843596"/>
    <w:rsid w:val="0084396D"/>
    <w:rsid w:val="00844622"/>
    <w:rsid w:val="00844CB9"/>
    <w:rsid w:val="00845123"/>
    <w:rsid w:val="00845152"/>
    <w:rsid w:val="00845DDB"/>
    <w:rsid w:val="00845EB9"/>
    <w:rsid w:val="00846223"/>
    <w:rsid w:val="00846D5A"/>
    <w:rsid w:val="008476EA"/>
    <w:rsid w:val="00847959"/>
    <w:rsid w:val="00847DE1"/>
    <w:rsid w:val="00850B6F"/>
    <w:rsid w:val="0085132E"/>
    <w:rsid w:val="008516EA"/>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8AA"/>
    <w:rsid w:val="00873B3E"/>
    <w:rsid w:val="0087428B"/>
    <w:rsid w:val="0087484D"/>
    <w:rsid w:val="00874EDE"/>
    <w:rsid w:val="008750D6"/>
    <w:rsid w:val="00875722"/>
    <w:rsid w:val="008762A3"/>
    <w:rsid w:val="0087678B"/>
    <w:rsid w:val="008776B2"/>
    <w:rsid w:val="00877D31"/>
    <w:rsid w:val="00877FB2"/>
    <w:rsid w:val="00880D74"/>
    <w:rsid w:val="008813D9"/>
    <w:rsid w:val="00881D98"/>
    <w:rsid w:val="00882141"/>
    <w:rsid w:val="00882674"/>
    <w:rsid w:val="00882D5D"/>
    <w:rsid w:val="008830E4"/>
    <w:rsid w:val="0088439D"/>
    <w:rsid w:val="0088455C"/>
    <w:rsid w:val="008846C8"/>
    <w:rsid w:val="00884B0B"/>
    <w:rsid w:val="00884E9F"/>
    <w:rsid w:val="0088544D"/>
    <w:rsid w:val="00885CEB"/>
    <w:rsid w:val="00886EAC"/>
    <w:rsid w:val="0088709F"/>
    <w:rsid w:val="008873CB"/>
    <w:rsid w:val="008905DF"/>
    <w:rsid w:val="00890A26"/>
    <w:rsid w:val="00890B16"/>
    <w:rsid w:val="00890C9A"/>
    <w:rsid w:val="00891298"/>
    <w:rsid w:val="008913BC"/>
    <w:rsid w:val="0089200E"/>
    <w:rsid w:val="00892BCE"/>
    <w:rsid w:val="00892E11"/>
    <w:rsid w:val="00892E74"/>
    <w:rsid w:val="008932CC"/>
    <w:rsid w:val="00894EA5"/>
    <w:rsid w:val="0089571B"/>
    <w:rsid w:val="00895963"/>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7F0"/>
    <w:rsid w:val="008A5AC8"/>
    <w:rsid w:val="008A6B21"/>
    <w:rsid w:val="008A6D30"/>
    <w:rsid w:val="008A7D05"/>
    <w:rsid w:val="008A7E24"/>
    <w:rsid w:val="008B01F0"/>
    <w:rsid w:val="008B0BAA"/>
    <w:rsid w:val="008B15A3"/>
    <w:rsid w:val="008B1799"/>
    <w:rsid w:val="008B2373"/>
    <w:rsid w:val="008B28E5"/>
    <w:rsid w:val="008B2969"/>
    <w:rsid w:val="008B3DB8"/>
    <w:rsid w:val="008B3F79"/>
    <w:rsid w:val="008B40AB"/>
    <w:rsid w:val="008B434F"/>
    <w:rsid w:val="008B52F3"/>
    <w:rsid w:val="008B669A"/>
    <w:rsid w:val="008C04D5"/>
    <w:rsid w:val="008C0C02"/>
    <w:rsid w:val="008C177A"/>
    <w:rsid w:val="008C1D14"/>
    <w:rsid w:val="008C22FF"/>
    <w:rsid w:val="008C2341"/>
    <w:rsid w:val="008C27A4"/>
    <w:rsid w:val="008C2880"/>
    <w:rsid w:val="008C2F3A"/>
    <w:rsid w:val="008C4371"/>
    <w:rsid w:val="008C4E3E"/>
    <w:rsid w:val="008C610C"/>
    <w:rsid w:val="008D07A1"/>
    <w:rsid w:val="008D0945"/>
    <w:rsid w:val="008D098F"/>
    <w:rsid w:val="008D09EA"/>
    <w:rsid w:val="008D0ACE"/>
    <w:rsid w:val="008D1782"/>
    <w:rsid w:val="008D206B"/>
    <w:rsid w:val="008D40AA"/>
    <w:rsid w:val="008D44E0"/>
    <w:rsid w:val="008D4603"/>
    <w:rsid w:val="008D5318"/>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2CC1"/>
    <w:rsid w:val="008F3344"/>
    <w:rsid w:val="008F3642"/>
    <w:rsid w:val="008F392D"/>
    <w:rsid w:val="008F39E4"/>
    <w:rsid w:val="008F3D59"/>
    <w:rsid w:val="008F4A50"/>
    <w:rsid w:val="008F4B34"/>
    <w:rsid w:val="008F51CB"/>
    <w:rsid w:val="008F5219"/>
    <w:rsid w:val="008F59DB"/>
    <w:rsid w:val="008F5A41"/>
    <w:rsid w:val="008F6E40"/>
    <w:rsid w:val="008F7043"/>
    <w:rsid w:val="008F708C"/>
    <w:rsid w:val="008F710C"/>
    <w:rsid w:val="008F726B"/>
    <w:rsid w:val="008F7FE8"/>
    <w:rsid w:val="00900222"/>
    <w:rsid w:val="00900831"/>
    <w:rsid w:val="00900CD1"/>
    <w:rsid w:val="00900E3F"/>
    <w:rsid w:val="00901420"/>
    <w:rsid w:val="00901728"/>
    <w:rsid w:val="00901CCD"/>
    <w:rsid w:val="0090230A"/>
    <w:rsid w:val="0090233C"/>
    <w:rsid w:val="00902BE5"/>
    <w:rsid w:val="00903A16"/>
    <w:rsid w:val="00903A1E"/>
    <w:rsid w:val="00904C50"/>
    <w:rsid w:val="00905A45"/>
    <w:rsid w:val="00905F3F"/>
    <w:rsid w:val="009060AE"/>
    <w:rsid w:val="0090621D"/>
    <w:rsid w:val="00906AB6"/>
    <w:rsid w:val="00906CF1"/>
    <w:rsid w:val="00907AF7"/>
    <w:rsid w:val="009103EF"/>
    <w:rsid w:val="00910901"/>
    <w:rsid w:val="009109A1"/>
    <w:rsid w:val="00910A64"/>
    <w:rsid w:val="00910BC0"/>
    <w:rsid w:val="00910CC5"/>
    <w:rsid w:val="00910F88"/>
    <w:rsid w:val="0091116F"/>
    <w:rsid w:val="00911259"/>
    <w:rsid w:val="009112D0"/>
    <w:rsid w:val="009125C3"/>
    <w:rsid w:val="0091294C"/>
    <w:rsid w:val="00912B4C"/>
    <w:rsid w:val="00913EAE"/>
    <w:rsid w:val="00914081"/>
    <w:rsid w:val="00915518"/>
    <w:rsid w:val="009155BF"/>
    <w:rsid w:val="00915725"/>
    <w:rsid w:val="00915826"/>
    <w:rsid w:val="00915A11"/>
    <w:rsid w:val="00915FC1"/>
    <w:rsid w:val="00916707"/>
    <w:rsid w:val="0091693D"/>
    <w:rsid w:val="00916B52"/>
    <w:rsid w:val="00920AA7"/>
    <w:rsid w:val="00921347"/>
    <w:rsid w:val="00921778"/>
    <w:rsid w:val="00921B25"/>
    <w:rsid w:val="00921DB0"/>
    <w:rsid w:val="00923BCE"/>
    <w:rsid w:val="009240ED"/>
    <w:rsid w:val="00924FF9"/>
    <w:rsid w:val="00924FFE"/>
    <w:rsid w:val="009262DA"/>
    <w:rsid w:val="0092683C"/>
    <w:rsid w:val="0093037D"/>
    <w:rsid w:val="009309FF"/>
    <w:rsid w:val="00930E4A"/>
    <w:rsid w:val="009313AD"/>
    <w:rsid w:val="00931A7C"/>
    <w:rsid w:val="00932168"/>
    <w:rsid w:val="009324A2"/>
    <w:rsid w:val="00932615"/>
    <w:rsid w:val="00932844"/>
    <w:rsid w:val="00932E57"/>
    <w:rsid w:val="0093327D"/>
    <w:rsid w:val="0093376D"/>
    <w:rsid w:val="00933BF2"/>
    <w:rsid w:val="00934085"/>
    <w:rsid w:val="009341C7"/>
    <w:rsid w:val="0093427A"/>
    <w:rsid w:val="00934576"/>
    <w:rsid w:val="009345EC"/>
    <w:rsid w:val="00935BB9"/>
    <w:rsid w:val="00935E3C"/>
    <w:rsid w:val="009360B6"/>
    <w:rsid w:val="00936296"/>
    <w:rsid w:val="009364BB"/>
    <w:rsid w:val="0093669E"/>
    <w:rsid w:val="00936A1E"/>
    <w:rsid w:val="00936B23"/>
    <w:rsid w:val="00936E28"/>
    <w:rsid w:val="0093729D"/>
    <w:rsid w:val="00937627"/>
    <w:rsid w:val="00937A13"/>
    <w:rsid w:val="00937BEE"/>
    <w:rsid w:val="00940542"/>
    <w:rsid w:val="0094076F"/>
    <w:rsid w:val="00940851"/>
    <w:rsid w:val="00940B45"/>
    <w:rsid w:val="00940BE6"/>
    <w:rsid w:val="009413ED"/>
    <w:rsid w:val="00941653"/>
    <w:rsid w:val="0094279D"/>
    <w:rsid w:val="009434AC"/>
    <w:rsid w:val="009435F8"/>
    <w:rsid w:val="00943A82"/>
    <w:rsid w:val="00943D84"/>
    <w:rsid w:val="00944542"/>
    <w:rsid w:val="00944AFC"/>
    <w:rsid w:val="00944E71"/>
    <w:rsid w:val="00945485"/>
    <w:rsid w:val="00946131"/>
    <w:rsid w:val="0094658A"/>
    <w:rsid w:val="00946716"/>
    <w:rsid w:val="00947D0B"/>
    <w:rsid w:val="00947EDB"/>
    <w:rsid w:val="00950121"/>
    <w:rsid w:val="00950413"/>
    <w:rsid w:val="00950934"/>
    <w:rsid w:val="00950A06"/>
    <w:rsid w:val="00950EF8"/>
    <w:rsid w:val="00951F73"/>
    <w:rsid w:val="00952052"/>
    <w:rsid w:val="009523E1"/>
    <w:rsid w:val="009524AA"/>
    <w:rsid w:val="00952D4A"/>
    <w:rsid w:val="0095357F"/>
    <w:rsid w:val="00953607"/>
    <w:rsid w:val="00954835"/>
    <w:rsid w:val="009551D6"/>
    <w:rsid w:val="00955A0C"/>
    <w:rsid w:val="00955AD6"/>
    <w:rsid w:val="009562F4"/>
    <w:rsid w:val="009574EA"/>
    <w:rsid w:val="009600BC"/>
    <w:rsid w:val="009602FF"/>
    <w:rsid w:val="009605BD"/>
    <w:rsid w:val="00960C77"/>
    <w:rsid w:val="00962192"/>
    <w:rsid w:val="00963633"/>
    <w:rsid w:val="00963A3F"/>
    <w:rsid w:val="00963BCE"/>
    <w:rsid w:val="009662E5"/>
    <w:rsid w:val="009677A6"/>
    <w:rsid w:val="00971C95"/>
    <w:rsid w:val="009720D1"/>
    <w:rsid w:val="00972ABF"/>
    <w:rsid w:val="00973341"/>
    <w:rsid w:val="00974C22"/>
    <w:rsid w:val="0097522E"/>
    <w:rsid w:val="00975752"/>
    <w:rsid w:val="009757C0"/>
    <w:rsid w:val="00975F1A"/>
    <w:rsid w:val="00976CFD"/>
    <w:rsid w:val="009773E4"/>
    <w:rsid w:val="009777AE"/>
    <w:rsid w:val="009779B9"/>
    <w:rsid w:val="00977E9F"/>
    <w:rsid w:val="0098017C"/>
    <w:rsid w:val="00980D6E"/>
    <w:rsid w:val="00980DAD"/>
    <w:rsid w:val="0098112B"/>
    <w:rsid w:val="00981838"/>
    <w:rsid w:val="0098210F"/>
    <w:rsid w:val="00982914"/>
    <w:rsid w:val="00982BA2"/>
    <w:rsid w:val="00982C8C"/>
    <w:rsid w:val="0098375A"/>
    <w:rsid w:val="00984975"/>
    <w:rsid w:val="009849EC"/>
    <w:rsid w:val="00987187"/>
    <w:rsid w:val="0098771E"/>
    <w:rsid w:val="0099019E"/>
    <w:rsid w:val="00990A88"/>
    <w:rsid w:val="00990E34"/>
    <w:rsid w:val="009911F5"/>
    <w:rsid w:val="0099138A"/>
    <w:rsid w:val="00991671"/>
    <w:rsid w:val="009923CE"/>
    <w:rsid w:val="00992953"/>
    <w:rsid w:val="009937F6"/>
    <w:rsid w:val="00993A24"/>
    <w:rsid w:val="00993C5A"/>
    <w:rsid w:val="00993E0A"/>
    <w:rsid w:val="00994738"/>
    <w:rsid w:val="009951B4"/>
    <w:rsid w:val="009957B4"/>
    <w:rsid w:val="009957E8"/>
    <w:rsid w:val="00995F34"/>
    <w:rsid w:val="00995F60"/>
    <w:rsid w:val="009965AB"/>
    <w:rsid w:val="0099789F"/>
    <w:rsid w:val="00997B4C"/>
    <w:rsid w:val="00997C4D"/>
    <w:rsid w:val="00997C7F"/>
    <w:rsid w:val="00997DC2"/>
    <w:rsid w:val="00997F9B"/>
    <w:rsid w:val="009A04F7"/>
    <w:rsid w:val="009A0537"/>
    <w:rsid w:val="009A1DBA"/>
    <w:rsid w:val="009A2651"/>
    <w:rsid w:val="009A3D9C"/>
    <w:rsid w:val="009A4B87"/>
    <w:rsid w:val="009A4E0E"/>
    <w:rsid w:val="009A5223"/>
    <w:rsid w:val="009A586C"/>
    <w:rsid w:val="009A5EE1"/>
    <w:rsid w:val="009A5FD7"/>
    <w:rsid w:val="009A689B"/>
    <w:rsid w:val="009A6E5A"/>
    <w:rsid w:val="009A7477"/>
    <w:rsid w:val="009A774A"/>
    <w:rsid w:val="009A7CB3"/>
    <w:rsid w:val="009A7CEA"/>
    <w:rsid w:val="009B1869"/>
    <w:rsid w:val="009B21DE"/>
    <w:rsid w:val="009B2491"/>
    <w:rsid w:val="009B3458"/>
    <w:rsid w:val="009B434C"/>
    <w:rsid w:val="009B455E"/>
    <w:rsid w:val="009B500C"/>
    <w:rsid w:val="009B5075"/>
    <w:rsid w:val="009B591C"/>
    <w:rsid w:val="009B5C65"/>
    <w:rsid w:val="009B70A0"/>
    <w:rsid w:val="009B7A92"/>
    <w:rsid w:val="009B7C75"/>
    <w:rsid w:val="009B7E1F"/>
    <w:rsid w:val="009C0FBE"/>
    <w:rsid w:val="009C1583"/>
    <w:rsid w:val="009C2897"/>
    <w:rsid w:val="009C2AAE"/>
    <w:rsid w:val="009C3082"/>
    <w:rsid w:val="009C30BC"/>
    <w:rsid w:val="009C3102"/>
    <w:rsid w:val="009C392E"/>
    <w:rsid w:val="009C404F"/>
    <w:rsid w:val="009C4BD7"/>
    <w:rsid w:val="009C4CF8"/>
    <w:rsid w:val="009C51E7"/>
    <w:rsid w:val="009C5355"/>
    <w:rsid w:val="009C588B"/>
    <w:rsid w:val="009C6180"/>
    <w:rsid w:val="009C68E9"/>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D79BE"/>
    <w:rsid w:val="009E1199"/>
    <w:rsid w:val="009E1456"/>
    <w:rsid w:val="009E15E0"/>
    <w:rsid w:val="009E1608"/>
    <w:rsid w:val="009E1D41"/>
    <w:rsid w:val="009E1E1E"/>
    <w:rsid w:val="009E1EAB"/>
    <w:rsid w:val="009E2432"/>
    <w:rsid w:val="009E2703"/>
    <w:rsid w:val="009E2795"/>
    <w:rsid w:val="009E2B7F"/>
    <w:rsid w:val="009E39EF"/>
    <w:rsid w:val="009E3BBB"/>
    <w:rsid w:val="009E4345"/>
    <w:rsid w:val="009E4B9B"/>
    <w:rsid w:val="009E4BAD"/>
    <w:rsid w:val="009E523B"/>
    <w:rsid w:val="009E5774"/>
    <w:rsid w:val="009E6088"/>
    <w:rsid w:val="009E6F5B"/>
    <w:rsid w:val="009E732F"/>
    <w:rsid w:val="009E751F"/>
    <w:rsid w:val="009E7C84"/>
    <w:rsid w:val="009F00E3"/>
    <w:rsid w:val="009F02C4"/>
    <w:rsid w:val="009F16E1"/>
    <w:rsid w:val="009F1C02"/>
    <w:rsid w:val="009F21A6"/>
    <w:rsid w:val="009F2AF7"/>
    <w:rsid w:val="009F33C7"/>
    <w:rsid w:val="009F3C44"/>
    <w:rsid w:val="009F46D8"/>
    <w:rsid w:val="009F4BEA"/>
    <w:rsid w:val="009F547C"/>
    <w:rsid w:val="009F5A64"/>
    <w:rsid w:val="009F5C00"/>
    <w:rsid w:val="009F5DF4"/>
    <w:rsid w:val="009F6CD3"/>
    <w:rsid w:val="009F6D6E"/>
    <w:rsid w:val="009F73C7"/>
    <w:rsid w:val="009F78F3"/>
    <w:rsid w:val="00A01237"/>
    <w:rsid w:val="00A01792"/>
    <w:rsid w:val="00A01B68"/>
    <w:rsid w:val="00A01E42"/>
    <w:rsid w:val="00A01F96"/>
    <w:rsid w:val="00A02666"/>
    <w:rsid w:val="00A02A6B"/>
    <w:rsid w:val="00A03503"/>
    <w:rsid w:val="00A03705"/>
    <w:rsid w:val="00A03A85"/>
    <w:rsid w:val="00A040F4"/>
    <w:rsid w:val="00A04582"/>
    <w:rsid w:val="00A064B4"/>
    <w:rsid w:val="00A06AFC"/>
    <w:rsid w:val="00A06C92"/>
    <w:rsid w:val="00A07294"/>
    <w:rsid w:val="00A072B9"/>
    <w:rsid w:val="00A07A02"/>
    <w:rsid w:val="00A07B1A"/>
    <w:rsid w:val="00A102D9"/>
    <w:rsid w:val="00A10720"/>
    <w:rsid w:val="00A1133B"/>
    <w:rsid w:val="00A114E6"/>
    <w:rsid w:val="00A1228F"/>
    <w:rsid w:val="00A12B53"/>
    <w:rsid w:val="00A12F3B"/>
    <w:rsid w:val="00A12FE2"/>
    <w:rsid w:val="00A1399D"/>
    <w:rsid w:val="00A13A1E"/>
    <w:rsid w:val="00A14325"/>
    <w:rsid w:val="00A143E5"/>
    <w:rsid w:val="00A14663"/>
    <w:rsid w:val="00A14EC7"/>
    <w:rsid w:val="00A14EC8"/>
    <w:rsid w:val="00A15178"/>
    <w:rsid w:val="00A1557D"/>
    <w:rsid w:val="00A15BBF"/>
    <w:rsid w:val="00A16122"/>
    <w:rsid w:val="00A165AD"/>
    <w:rsid w:val="00A168D7"/>
    <w:rsid w:val="00A1697F"/>
    <w:rsid w:val="00A17F3F"/>
    <w:rsid w:val="00A20784"/>
    <w:rsid w:val="00A20970"/>
    <w:rsid w:val="00A211FB"/>
    <w:rsid w:val="00A216B5"/>
    <w:rsid w:val="00A2188B"/>
    <w:rsid w:val="00A21F0F"/>
    <w:rsid w:val="00A224E6"/>
    <w:rsid w:val="00A22631"/>
    <w:rsid w:val="00A22B6F"/>
    <w:rsid w:val="00A23100"/>
    <w:rsid w:val="00A2319B"/>
    <w:rsid w:val="00A23647"/>
    <w:rsid w:val="00A23A6F"/>
    <w:rsid w:val="00A23B25"/>
    <w:rsid w:val="00A23CFF"/>
    <w:rsid w:val="00A23D49"/>
    <w:rsid w:val="00A244BF"/>
    <w:rsid w:val="00A249ED"/>
    <w:rsid w:val="00A249FA"/>
    <w:rsid w:val="00A24BB8"/>
    <w:rsid w:val="00A25032"/>
    <w:rsid w:val="00A25AC9"/>
    <w:rsid w:val="00A25C05"/>
    <w:rsid w:val="00A2651B"/>
    <w:rsid w:val="00A27192"/>
    <w:rsid w:val="00A27717"/>
    <w:rsid w:val="00A31725"/>
    <w:rsid w:val="00A318BD"/>
    <w:rsid w:val="00A31CE2"/>
    <w:rsid w:val="00A32324"/>
    <w:rsid w:val="00A32885"/>
    <w:rsid w:val="00A32E6A"/>
    <w:rsid w:val="00A32F42"/>
    <w:rsid w:val="00A33ACB"/>
    <w:rsid w:val="00A33BD1"/>
    <w:rsid w:val="00A344F5"/>
    <w:rsid w:val="00A35CA5"/>
    <w:rsid w:val="00A35DB6"/>
    <w:rsid w:val="00A360ED"/>
    <w:rsid w:val="00A36CF7"/>
    <w:rsid w:val="00A36D28"/>
    <w:rsid w:val="00A37B42"/>
    <w:rsid w:val="00A40358"/>
    <w:rsid w:val="00A40512"/>
    <w:rsid w:val="00A4126A"/>
    <w:rsid w:val="00A41726"/>
    <w:rsid w:val="00A418A5"/>
    <w:rsid w:val="00A430A4"/>
    <w:rsid w:val="00A43249"/>
    <w:rsid w:val="00A432A2"/>
    <w:rsid w:val="00A434AE"/>
    <w:rsid w:val="00A43CC2"/>
    <w:rsid w:val="00A4472D"/>
    <w:rsid w:val="00A44DB9"/>
    <w:rsid w:val="00A45C71"/>
    <w:rsid w:val="00A46951"/>
    <w:rsid w:val="00A46FDB"/>
    <w:rsid w:val="00A47635"/>
    <w:rsid w:val="00A47772"/>
    <w:rsid w:val="00A47C89"/>
    <w:rsid w:val="00A51338"/>
    <w:rsid w:val="00A5216A"/>
    <w:rsid w:val="00A52316"/>
    <w:rsid w:val="00A52B00"/>
    <w:rsid w:val="00A53046"/>
    <w:rsid w:val="00A53104"/>
    <w:rsid w:val="00A533D9"/>
    <w:rsid w:val="00A5438B"/>
    <w:rsid w:val="00A54AA8"/>
    <w:rsid w:val="00A54DA0"/>
    <w:rsid w:val="00A5500F"/>
    <w:rsid w:val="00A555B9"/>
    <w:rsid w:val="00A568AD"/>
    <w:rsid w:val="00A570A4"/>
    <w:rsid w:val="00A57599"/>
    <w:rsid w:val="00A577BD"/>
    <w:rsid w:val="00A5781C"/>
    <w:rsid w:val="00A60796"/>
    <w:rsid w:val="00A61430"/>
    <w:rsid w:val="00A61678"/>
    <w:rsid w:val="00A61D47"/>
    <w:rsid w:val="00A61ED9"/>
    <w:rsid w:val="00A61F34"/>
    <w:rsid w:val="00A62401"/>
    <w:rsid w:val="00A62942"/>
    <w:rsid w:val="00A629B1"/>
    <w:rsid w:val="00A629F7"/>
    <w:rsid w:val="00A63201"/>
    <w:rsid w:val="00A642F5"/>
    <w:rsid w:val="00A64516"/>
    <w:rsid w:val="00A66525"/>
    <w:rsid w:val="00A667BE"/>
    <w:rsid w:val="00A66A19"/>
    <w:rsid w:val="00A66DF2"/>
    <w:rsid w:val="00A674DE"/>
    <w:rsid w:val="00A67F58"/>
    <w:rsid w:val="00A7019C"/>
    <w:rsid w:val="00A70FC3"/>
    <w:rsid w:val="00A72D8E"/>
    <w:rsid w:val="00A73830"/>
    <w:rsid w:val="00A73AD1"/>
    <w:rsid w:val="00A73AEB"/>
    <w:rsid w:val="00A73B31"/>
    <w:rsid w:val="00A743D0"/>
    <w:rsid w:val="00A74769"/>
    <w:rsid w:val="00A74A43"/>
    <w:rsid w:val="00A74EF9"/>
    <w:rsid w:val="00A75301"/>
    <w:rsid w:val="00A756E7"/>
    <w:rsid w:val="00A75DC2"/>
    <w:rsid w:val="00A76640"/>
    <w:rsid w:val="00A77873"/>
    <w:rsid w:val="00A77A8C"/>
    <w:rsid w:val="00A77D42"/>
    <w:rsid w:val="00A80628"/>
    <w:rsid w:val="00A8123E"/>
    <w:rsid w:val="00A81B98"/>
    <w:rsid w:val="00A81CC3"/>
    <w:rsid w:val="00A82790"/>
    <w:rsid w:val="00A82B8C"/>
    <w:rsid w:val="00A82F7C"/>
    <w:rsid w:val="00A82FF4"/>
    <w:rsid w:val="00A836D3"/>
    <w:rsid w:val="00A839BA"/>
    <w:rsid w:val="00A83A0D"/>
    <w:rsid w:val="00A840FB"/>
    <w:rsid w:val="00A85FB3"/>
    <w:rsid w:val="00A86108"/>
    <w:rsid w:val="00A86213"/>
    <w:rsid w:val="00A86CC3"/>
    <w:rsid w:val="00A878B0"/>
    <w:rsid w:val="00A91323"/>
    <w:rsid w:val="00A9199D"/>
    <w:rsid w:val="00A91C6E"/>
    <w:rsid w:val="00A91F0B"/>
    <w:rsid w:val="00A92371"/>
    <w:rsid w:val="00A941D5"/>
    <w:rsid w:val="00A94402"/>
    <w:rsid w:val="00A94950"/>
    <w:rsid w:val="00A9518C"/>
    <w:rsid w:val="00A961D0"/>
    <w:rsid w:val="00A97849"/>
    <w:rsid w:val="00AA0315"/>
    <w:rsid w:val="00AA1312"/>
    <w:rsid w:val="00AA17F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B027B"/>
    <w:rsid w:val="00AB0816"/>
    <w:rsid w:val="00AB0915"/>
    <w:rsid w:val="00AB1782"/>
    <w:rsid w:val="00AB1843"/>
    <w:rsid w:val="00AB1AAC"/>
    <w:rsid w:val="00AB1BB3"/>
    <w:rsid w:val="00AB22B3"/>
    <w:rsid w:val="00AB2339"/>
    <w:rsid w:val="00AB2462"/>
    <w:rsid w:val="00AB2CAF"/>
    <w:rsid w:val="00AB3E51"/>
    <w:rsid w:val="00AB4444"/>
    <w:rsid w:val="00AB48A5"/>
    <w:rsid w:val="00AB48CB"/>
    <w:rsid w:val="00AB55F3"/>
    <w:rsid w:val="00AB5B9A"/>
    <w:rsid w:val="00AB6489"/>
    <w:rsid w:val="00AB65DF"/>
    <w:rsid w:val="00AB665E"/>
    <w:rsid w:val="00AB6680"/>
    <w:rsid w:val="00AB7961"/>
    <w:rsid w:val="00AC0682"/>
    <w:rsid w:val="00AC0812"/>
    <w:rsid w:val="00AC12A2"/>
    <w:rsid w:val="00AC227B"/>
    <w:rsid w:val="00AC2633"/>
    <w:rsid w:val="00AC2AA7"/>
    <w:rsid w:val="00AC38C1"/>
    <w:rsid w:val="00AC3D52"/>
    <w:rsid w:val="00AC41EF"/>
    <w:rsid w:val="00AC445C"/>
    <w:rsid w:val="00AC477A"/>
    <w:rsid w:val="00AC5BE3"/>
    <w:rsid w:val="00AC601F"/>
    <w:rsid w:val="00AC67E0"/>
    <w:rsid w:val="00AC6CC2"/>
    <w:rsid w:val="00AC7402"/>
    <w:rsid w:val="00AC7B73"/>
    <w:rsid w:val="00AD0224"/>
    <w:rsid w:val="00AD0E72"/>
    <w:rsid w:val="00AD16AB"/>
    <w:rsid w:val="00AD1951"/>
    <w:rsid w:val="00AD1DE0"/>
    <w:rsid w:val="00AD3907"/>
    <w:rsid w:val="00AD4025"/>
    <w:rsid w:val="00AD41E3"/>
    <w:rsid w:val="00AD50BF"/>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C80"/>
    <w:rsid w:val="00AE2CA3"/>
    <w:rsid w:val="00AE40EF"/>
    <w:rsid w:val="00AE4921"/>
    <w:rsid w:val="00AE5E58"/>
    <w:rsid w:val="00AE62D8"/>
    <w:rsid w:val="00AE6C86"/>
    <w:rsid w:val="00AE734B"/>
    <w:rsid w:val="00AF1328"/>
    <w:rsid w:val="00AF1592"/>
    <w:rsid w:val="00AF1603"/>
    <w:rsid w:val="00AF1613"/>
    <w:rsid w:val="00AF1A06"/>
    <w:rsid w:val="00AF1A21"/>
    <w:rsid w:val="00AF1C03"/>
    <w:rsid w:val="00AF1EDB"/>
    <w:rsid w:val="00AF2D9F"/>
    <w:rsid w:val="00AF46EF"/>
    <w:rsid w:val="00AF4914"/>
    <w:rsid w:val="00AF574F"/>
    <w:rsid w:val="00AF57E1"/>
    <w:rsid w:val="00AF5CB2"/>
    <w:rsid w:val="00AF5D9C"/>
    <w:rsid w:val="00AF6053"/>
    <w:rsid w:val="00AF6602"/>
    <w:rsid w:val="00AF6785"/>
    <w:rsid w:val="00AF67B8"/>
    <w:rsid w:val="00AF6848"/>
    <w:rsid w:val="00AF7098"/>
    <w:rsid w:val="00AF7EC0"/>
    <w:rsid w:val="00B00F91"/>
    <w:rsid w:val="00B01C2D"/>
    <w:rsid w:val="00B02C7A"/>
    <w:rsid w:val="00B0362A"/>
    <w:rsid w:val="00B04AE5"/>
    <w:rsid w:val="00B0517B"/>
    <w:rsid w:val="00B0533D"/>
    <w:rsid w:val="00B055EA"/>
    <w:rsid w:val="00B05632"/>
    <w:rsid w:val="00B05B07"/>
    <w:rsid w:val="00B05E23"/>
    <w:rsid w:val="00B05F60"/>
    <w:rsid w:val="00B06A70"/>
    <w:rsid w:val="00B110D3"/>
    <w:rsid w:val="00B122B4"/>
    <w:rsid w:val="00B12996"/>
    <w:rsid w:val="00B12D36"/>
    <w:rsid w:val="00B12FFE"/>
    <w:rsid w:val="00B1482B"/>
    <w:rsid w:val="00B14C04"/>
    <w:rsid w:val="00B14FB4"/>
    <w:rsid w:val="00B1565C"/>
    <w:rsid w:val="00B15D6E"/>
    <w:rsid w:val="00B15FBF"/>
    <w:rsid w:val="00B160E6"/>
    <w:rsid w:val="00B16EA1"/>
    <w:rsid w:val="00B1742E"/>
    <w:rsid w:val="00B17A25"/>
    <w:rsid w:val="00B21130"/>
    <w:rsid w:val="00B2267D"/>
    <w:rsid w:val="00B2389A"/>
    <w:rsid w:val="00B241DB"/>
    <w:rsid w:val="00B242C9"/>
    <w:rsid w:val="00B24C56"/>
    <w:rsid w:val="00B24C9B"/>
    <w:rsid w:val="00B252E3"/>
    <w:rsid w:val="00B25675"/>
    <w:rsid w:val="00B25720"/>
    <w:rsid w:val="00B25A30"/>
    <w:rsid w:val="00B2658F"/>
    <w:rsid w:val="00B267A8"/>
    <w:rsid w:val="00B268E7"/>
    <w:rsid w:val="00B2707D"/>
    <w:rsid w:val="00B2764C"/>
    <w:rsid w:val="00B276C5"/>
    <w:rsid w:val="00B27793"/>
    <w:rsid w:val="00B27F46"/>
    <w:rsid w:val="00B301AD"/>
    <w:rsid w:val="00B309E6"/>
    <w:rsid w:val="00B321FC"/>
    <w:rsid w:val="00B32273"/>
    <w:rsid w:val="00B32406"/>
    <w:rsid w:val="00B33118"/>
    <w:rsid w:val="00B336B6"/>
    <w:rsid w:val="00B3390A"/>
    <w:rsid w:val="00B3399B"/>
    <w:rsid w:val="00B33B39"/>
    <w:rsid w:val="00B33D73"/>
    <w:rsid w:val="00B33FDE"/>
    <w:rsid w:val="00B347F0"/>
    <w:rsid w:val="00B34F63"/>
    <w:rsid w:val="00B35C93"/>
    <w:rsid w:val="00B363EB"/>
    <w:rsid w:val="00B3713B"/>
    <w:rsid w:val="00B4057B"/>
    <w:rsid w:val="00B40886"/>
    <w:rsid w:val="00B40908"/>
    <w:rsid w:val="00B419B4"/>
    <w:rsid w:val="00B41D6D"/>
    <w:rsid w:val="00B4214B"/>
    <w:rsid w:val="00B4284B"/>
    <w:rsid w:val="00B4295E"/>
    <w:rsid w:val="00B42F0F"/>
    <w:rsid w:val="00B43718"/>
    <w:rsid w:val="00B43C40"/>
    <w:rsid w:val="00B4422D"/>
    <w:rsid w:val="00B44AFE"/>
    <w:rsid w:val="00B45574"/>
    <w:rsid w:val="00B46473"/>
    <w:rsid w:val="00B47E57"/>
    <w:rsid w:val="00B50109"/>
    <w:rsid w:val="00B5046F"/>
    <w:rsid w:val="00B506EE"/>
    <w:rsid w:val="00B50CB5"/>
    <w:rsid w:val="00B514EA"/>
    <w:rsid w:val="00B520C1"/>
    <w:rsid w:val="00B52D24"/>
    <w:rsid w:val="00B5357A"/>
    <w:rsid w:val="00B53A6A"/>
    <w:rsid w:val="00B54F20"/>
    <w:rsid w:val="00B54F40"/>
    <w:rsid w:val="00B55006"/>
    <w:rsid w:val="00B5545B"/>
    <w:rsid w:val="00B55D74"/>
    <w:rsid w:val="00B56183"/>
    <w:rsid w:val="00B56AAC"/>
    <w:rsid w:val="00B56C76"/>
    <w:rsid w:val="00B56CF6"/>
    <w:rsid w:val="00B56D10"/>
    <w:rsid w:val="00B617B7"/>
    <w:rsid w:val="00B61EB3"/>
    <w:rsid w:val="00B62088"/>
    <w:rsid w:val="00B6313E"/>
    <w:rsid w:val="00B63B88"/>
    <w:rsid w:val="00B63D0C"/>
    <w:rsid w:val="00B63FD9"/>
    <w:rsid w:val="00B64675"/>
    <w:rsid w:val="00B64B7A"/>
    <w:rsid w:val="00B65D7B"/>
    <w:rsid w:val="00B67071"/>
    <w:rsid w:val="00B6756B"/>
    <w:rsid w:val="00B70B30"/>
    <w:rsid w:val="00B712E4"/>
    <w:rsid w:val="00B71C4B"/>
    <w:rsid w:val="00B724AD"/>
    <w:rsid w:val="00B72AA2"/>
    <w:rsid w:val="00B72BD0"/>
    <w:rsid w:val="00B72CE4"/>
    <w:rsid w:val="00B7582E"/>
    <w:rsid w:val="00B764E4"/>
    <w:rsid w:val="00B76533"/>
    <w:rsid w:val="00B768F9"/>
    <w:rsid w:val="00B76E13"/>
    <w:rsid w:val="00B76E41"/>
    <w:rsid w:val="00B77D02"/>
    <w:rsid w:val="00B80231"/>
    <w:rsid w:val="00B80ABA"/>
    <w:rsid w:val="00B80E14"/>
    <w:rsid w:val="00B81086"/>
    <w:rsid w:val="00B8202E"/>
    <w:rsid w:val="00B820E1"/>
    <w:rsid w:val="00B824A5"/>
    <w:rsid w:val="00B825F0"/>
    <w:rsid w:val="00B840AA"/>
    <w:rsid w:val="00B84270"/>
    <w:rsid w:val="00B842AA"/>
    <w:rsid w:val="00B844C7"/>
    <w:rsid w:val="00B84667"/>
    <w:rsid w:val="00B8473D"/>
    <w:rsid w:val="00B8512A"/>
    <w:rsid w:val="00B85208"/>
    <w:rsid w:val="00B85874"/>
    <w:rsid w:val="00B85A41"/>
    <w:rsid w:val="00B85CB5"/>
    <w:rsid w:val="00B85D67"/>
    <w:rsid w:val="00B85D79"/>
    <w:rsid w:val="00B85F1E"/>
    <w:rsid w:val="00B8674A"/>
    <w:rsid w:val="00B87090"/>
    <w:rsid w:val="00B87142"/>
    <w:rsid w:val="00B87247"/>
    <w:rsid w:val="00B87E79"/>
    <w:rsid w:val="00B9002F"/>
    <w:rsid w:val="00B90191"/>
    <w:rsid w:val="00B91077"/>
    <w:rsid w:val="00B91DCE"/>
    <w:rsid w:val="00B92BC2"/>
    <w:rsid w:val="00B92CD6"/>
    <w:rsid w:val="00B92E65"/>
    <w:rsid w:val="00B93593"/>
    <w:rsid w:val="00B9393F"/>
    <w:rsid w:val="00B93F17"/>
    <w:rsid w:val="00B93FFB"/>
    <w:rsid w:val="00B9427A"/>
    <w:rsid w:val="00B95445"/>
    <w:rsid w:val="00B954E4"/>
    <w:rsid w:val="00B958EC"/>
    <w:rsid w:val="00B95FC4"/>
    <w:rsid w:val="00B967F2"/>
    <w:rsid w:val="00B968AF"/>
    <w:rsid w:val="00B9720E"/>
    <w:rsid w:val="00B973D6"/>
    <w:rsid w:val="00B97572"/>
    <w:rsid w:val="00BA0B1B"/>
    <w:rsid w:val="00BA148B"/>
    <w:rsid w:val="00BA1E19"/>
    <w:rsid w:val="00BA1F89"/>
    <w:rsid w:val="00BA2106"/>
    <w:rsid w:val="00BA22CE"/>
    <w:rsid w:val="00BA2341"/>
    <w:rsid w:val="00BA2633"/>
    <w:rsid w:val="00BA2CA6"/>
    <w:rsid w:val="00BA2F42"/>
    <w:rsid w:val="00BA3225"/>
    <w:rsid w:val="00BA37C8"/>
    <w:rsid w:val="00BA38CC"/>
    <w:rsid w:val="00BA4B7A"/>
    <w:rsid w:val="00BA5362"/>
    <w:rsid w:val="00BA55FC"/>
    <w:rsid w:val="00BA5610"/>
    <w:rsid w:val="00BA56E1"/>
    <w:rsid w:val="00BA5867"/>
    <w:rsid w:val="00BA5AA3"/>
    <w:rsid w:val="00BA5F74"/>
    <w:rsid w:val="00BA621E"/>
    <w:rsid w:val="00BA6668"/>
    <w:rsid w:val="00BA6825"/>
    <w:rsid w:val="00BA769A"/>
    <w:rsid w:val="00BA78BC"/>
    <w:rsid w:val="00BA7D83"/>
    <w:rsid w:val="00BB0169"/>
    <w:rsid w:val="00BB0D2B"/>
    <w:rsid w:val="00BB0D50"/>
    <w:rsid w:val="00BB1DD9"/>
    <w:rsid w:val="00BB1EE7"/>
    <w:rsid w:val="00BB2049"/>
    <w:rsid w:val="00BB2E9F"/>
    <w:rsid w:val="00BB3738"/>
    <w:rsid w:val="00BB387F"/>
    <w:rsid w:val="00BB3A7B"/>
    <w:rsid w:val="00BB46AE"/>
    <w:rsid w:val="00BB46D4"/>
    <w:rsid w:val="00BB56BF"/>
    <w:rsid w:val="00BB590D"/>
    <w:rsid w:val="00BB6ADB"/>
    <w:rsid w:val="00BB7806"/>
    <w:rsid w:val="00BB7B0E"/>
    <w:rsid w:val="00BC028D"/>
    <w:rsid w:val="00BC04A3"/>
    <w:rsid w:val="00BC1734"/>
    <w:rsid w:val="00BC2010"/>
    <w:rsid w:val="00BC2E9B"/>
    <w:rsid w:val="00BC33EB"/>
    <w:rsid w:val="00BC357F"/>
    <w:rsid w:val="00BC4645"/>
    <w:rsid w:val="00BC65E8"/>
    <w:rsid w:val="00BC68EA"/>
    <w:rsid w:val="00BC753F"/>
    <w:rsid w:val="00BC7606"/>
    <w:rsid w:val="00BC7953"/>
    <w:rsid w:val="00BC7A45"/>
    <w:rsid w:val="00BC7EBE"/>
    <w:rsid w:val="00BC7F43"/>
    <w:rsid w:val="00BD03D6"/>
    <w:rsid w:val="00BD10BE"/>
    <w:rsid w:val="00BD1526"/>
    <w:rsid w:val="00BD1B8E"/>
    <w:rsid w:val="00BD1F39"/>
    <w:rsid w:val="00BD2245"/>
    <w:rsid w:val="00BD29C0"/>
    <w:rsid w:val="00BD3C99"/>
    <w:rsid w:val="00BD3CD4"/>
    <w:rsid w:val="00BD40FD"/>
    <w:rsid w:val="00BD44EE"/>
    <w:rsid w:val="00BD4562"/>
    <w:rsid w:val="00BD54B2"/>
    <w:rsid w:val="00BD5502"/>
    <w:rsid w:val="00BD59E2"/>
    <w:rsid w:val="00BD62CC"/>
    <w:rsid w:val="00BD683B"/>
    <w:rsid w:val="00BD6A99"/>
    <w:rsid w:val="00BD76A2"/>
    <w:rsid w:val="00BD7AFD"/>
    <w:rsid w:val="00BE01C6"/>
    <w:rsid w:val="00BE06D4"/>
    <w:rsid w:val="00BE0A81"/>
    <w:rsid w:val="00BE0EC6"/>
    <w:rsid w:val="00BE179A"/>
    <w:rsid w:val="00BE19D4"/>
    <w:rsid w:val="00BE1BC7"/>
    <w:rsid w:val="00BE1D01"/>
    <w:rsid w:val="00BE1E5B"/>
    <w:rsid w:val="00BE2262"/>
    <w:rsid w:val="00BE22D3"/>
    <w:rsid w:val="00BE2F9B"/>
    <w:rsid w:val="00BE36D6"/>
    <w:rsid w:val="00BE4554"/>
    <w:rsid w:val="00BE455F"/>
    <w:rsid w:val="00BE4C22"/>
    <w:rsid w:val="00BE5BFA"/>
    <w:rsid w:val="00BE5DD6"/>
    <w:rsid w:val="00BE6618"/>
    <w:rsid w:val="00BE66F5"/>
    <w:rsid w:val="00BE7318"/>
    <w:rsid w:val="00BE7464"/>
    <w:rsid w:val="00BE7C12"/>
    <w:rsid w:val="00BE7EA0"/>
    <w:rsid w:val="00BF03D8"/>
    <w:rsid w:val="00BF0451"/>
    <w:rsid w:val="00BF0739"/>
    <w:rsid w:val="00BF0802"/>
    <w:rsid w:val="00BF0F13"/>
    <w:rsid w:val="00BF1433"/>
    <w:rsid w:val="00BF158C"/>
    <w:rsid w:val="00BF26DD"/>
    <w:rsid w:val="00BF2BF2"/>
    <w:rsid w:val="00BF3567"/>
    <w:rsid w:val="00BF36FC"/>
    <w:rsid w:val="00BF3852"/>
    <w:rsid w:val="00BF41BE"/>
    <w:rsid w:val="00BF4339"/>
    <w:rsid w:val="00BF524B"/>
    <w:rsid w:val="00BF540E"/>
    <w:rsid w:val="00BF58DD"/>
    <w:rsid w:val="00BF78EA"/>
    <w:rsid w:val="00BF7B10"/>
    <w:rsid w:val="00C0006E"/>
    <w:rsid w:val="00C0103A"/>
    <w:rsid w:val="00C01763"/>
    <w:rsid w:val="00C01AB8"/>
    <w:rsid w:val="00C03A44"/>
    <w:rsid w:val="00C03A54"/>
    <w:rsid w:val="00C03F25"/>
    <w:rsid w:val="00C04A9D"/>
    <w:rsid w:val="00C04D9F"/>
    <w:rsid w:val="00C059B4"/>
    <w:rsid w:val="00C05A61"/>
    <w:rsid w:val="00C064D7"/>
    <w:rsid w:val="00C068B0"/>
    <w:rsid w:val="00C070C5"/>
    <w:rsid w:val="00C072B4"/>
    <w:rsid w:val="00C10016"/>
    <w:rsid w:val="00C10645"/>
    <w:rsid w:val="00C1089C"/>
    <w:rsid w:val="00C11047"/>
    <w:rsid w:val="00C121D8"/>
    <w:rsid w:val="00C1283A"/>
    <w:rsid w:val="00C12FAD"/>
    <w:rsid w:val="00C133B7"/>
    <w:rsid w:val="00C135BA"/>
    <w:rsid w:val="00C13964"/>
    <w:rsid w:val="00C14044"/>
    <w:rsid w:val="00C14ACB"/>
    <w:rsid w:val="00C14F8E"/>
    <w:rsid w:val="00C1528F"/>
    <w:rsid w:val="00C1561B"/>
    <w:rsid w:val="00C156FF"/>
    <w:rsid w:val="00C157CF"/>
    <w:rsid w:val="00C164E3"/>
    <w:rsid w:val="00C17FA1"/>
    <w:rsid w:val="00C21641"/>
    <w:rsid w:val="00C21A90"/>
    <w:rsid w:val="00C22539"/>
    <w:rsid w:val="00C2254C"/>
    <w:rsid w:val="00C22E60"/>
    <w:rsid w:val="00C23825"/>
    <w:rsid w:val="00C23B35"/>
    <w:rsid w:val="00C23D09"/>
    <w:rsid w:val="00C24176"/>
    <w:rsid w:val="00C24285"/>
    <w:rsid w:val="00C244C7"/>
    <w:rsid w:val="00C249B8"/>
    <w:rsid w:val="00C25657"/>
    <w:rsid w:val="00C26034"/>
    <w:rsid w:val="00C26212"/>
    <w:rsid w:val="00C265C0"/>
    <w:rsid w:val="00C26A58"/>
    <w:rsid w:val="00C27523"/>
    <w:rsid w:val="00C276A1"/>
    <w:rsid w:val="00C27D2F"/>
    <w:rsid w:val="00C301E4"/>
    <w:rsid w:val="00C306D4"/>
    <w:rsid w:val="00C30B71"/>
    <w:rsid w:val="00C31806"/>
    <w:rsid w:val="00C3341E"/>
    <w:rsid w:val="00C33E29"/>
    <w:rsid w:val="00C34797"/>
    <w:rsid w:val="00C34908"/>
    <w:rsid w:val="00C3495A"/>
    <w:rsid w:val="00C34B6E"/>
    <w:rsid w:val="00C3540B"/>
    <w:rsid w:val="00C35D71"/>
    <w:rsid w:val="00C35F9B"/>
    <w:rsid w:val="00C36245"/>
    <w:rsid w:val="00C369A1"/>
    <w:rsid w:val="00C36C15"/>
    <w:rsid w:val="00C37072"/>
    <w:rsid w:val="00C37F82"/>
    <w:rsid w:val="00C403A1"/>
    <w:rsid w:val="00C411E4"/>
    <w:rsid w:val="00C41D30"/>
    <w:rsid w:val="00C42C47"/>
    <w:rsid w:val="00C43222"/>
    <w:rsid w:val="00C43662"/>
    <w:rsid w:val="00C43700"/>
    <w:rsid w:val="00C43A3E"/>
    <w:rsid w:val="00C448A9"/>
    <w:rsid w:val="00C44DE0"/>
    <w:rsid w:val="00C45048"/>
    <w:rsid w:val="00C451BF"/>
    <w:rsid w:val="00C45527"/>
    <w:rsid w:val="00C4585A"/>
    <w:rsid w:val="00C45D78"/>
    <w:rsid w:val="00C45E97"/>
    <w:rsid w:val="00C460C7"/>
    <w:rsid w:val="00C46428"/>
    <w:rsid w:val="00C46702"/>
    <w:rsid w:val="00C479FD"/>
    <w:rsid w:val="00C47A61"/>
    <w:rsid w:val="00C47DBC"/>
    <w:rsid w:val="00C50744"/>
    <w:rsid w:val="00C51E53"/>
    <w:rsid w:val="00C53E2B"/>
    <w:rsid w:val="00C541B9"/>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568"/>
    <w:rsid w:val="00C64CED"/>
    <w:rsid w:val="00C65A2A"/>
    <w:rsid w:val="00C65B6B"/>
    <w:rsid w:val="00C66A00"/>
    <w:rsid w:val="00C6707B"/>
    <w:rsid w:val="00C6761B"/>
    <w:rsid w:val="00C70245"/>
    <w:rsid w:val="00C70E51"/>
    <w:rsid w:val="00C70FAC"/>
    <w:rsid w:val="00C710B6"/>
    <w:rsid w:val="00C71228"/>
    <w:rsid w:val="00C715B5"/>
    <w:rsid w:val="00C71C96"/>
    <w:rsid w:val="00C723AE"/>
    <w:rsid w:val="00C73046"/>
    <w:rsid w:val="00C7386F"/>
    <w:rsid w:val="00C73A1C"/>
    <w:rsid w:val="00C74407"/>
    <w:rsid w:val="00C74BFF"/>
    <w:rsid w:val="00C7623F"/>
    <w:rsid w:val="00C764D3"/>
    <w:rsid w:val="00C76563"/>
    <w:rsid w:val="00C76803"/>
    <w:rsid w:val="00C76C49"/>
    <w:rsid w:val="00C774C9"/>
    <w:rsid w:val="00C77AC5"/>
    <w:rsid w:val="00C80048"/>
    <w:rsid w:val="00C81927"/>
    <w:rsid w:val="00C81A6E"/>
    <w:rsid w:val="00C81AE4"/>
    <w:rsid w:val="00C81F74"/>
    <w:rsid w:val="00C8226B"/>
    <w:rsid w:val="00C8232C"/>
    <w:rsid w:val="00C826E0"/>
    <w:rsid w:val="00C83132"/>
    <w:rsid w:val="00C832CD"/>
    <w:rsid w:val="00C84A81"/>
    <w:rsid w:val="00C84F5C"/>
    <w:rsid w:val="00C85169"/>
    <w:rsid w:val="00C855E5"/>
    <w:rsid w:val="00C857F4"/>
    <w:rsid w:val="00C85DF3"/>
    <w:rsid w:val="00C8648C"/>
    <w:rsid w:val="00C86709"/>
    <w:rsid w:val="00C86E18"/>
    <w:rsid w:val="00C86F43"/>
    <w:rsid w:val="00C870C1"/>
    <w:rsid w:val="00C87502"/>
    <w:rsid w:val="00C87A65"/>
    <w:rsid w:val="00C87F27"/>
    <w:rsid w:val="00C904A4"/>
    <w:rsid w:val="00C90808"/>
    <w:rsid w:val="00C90EE9"/>
    <w:rsid w:val="00C914CE"/>
    <w:rsid w:val="00C937BC"/>
    <w:rsid w:val="00C942A1"/>
    <w:rsid w:val="00C95154"/>
    <w:rsid w:val="00C95CD8"/>
    <w:rsid w:val="00C965BC"/>
    <w:rsid w:val="00C96E45"/>
    <w:rsid w:val="00C97156"/>
    <w:rsid w:val="00C97707"/>
    <w:rsid w:val="00C97B7D"/>
    <w:rsid w:val="00C97D0D"/>
    <w:rsid w:val="00C97FD8"/>
    <w:rsid w:val="00CA199A"/>
    <w:rsid w:val="00CA223F"/>
    <w:rsid w:val="00CA27FE"/>
    <w:rsid w:val="00CA28BC"/>
    <w:rsid w:val="00CA2CA9"/>
    <w:rsid w:val="00CA2F27"/>
    <w:rsid w:val="00CA2FF8"/>
    <w:rsid w:val="00CA3088"/>
    <w:rsid w:val="00CA3631"/>
    <w:rsid w:val="00CA3919"/>
    <w:rsid w:val="00CA428B"/>
    <w:rsid w:val="00CA4470"/>
    <w:rsid w:val="00CA4671"/>
    <w:rsid w:val="00CA46FF"/>
    <w:rsid w:val="00CA5525"/>
    <w:rsid w:val="00CA6630"/>
    <w:rsid w:val="00CA6D05"/>
    <w:rsid w:val="00CA6D5D"/>
    <w:rsid w:val="00CA762D"/>
    <w:rsid w:val="00CA7667"/>
    <w:rsid w:val="00CA7FCA"/>
    <w:rsid w:val="00CB0284"/>
    <w:rsid w:val="00CB0916"/>
    <w:rsid w:val="00CB0CE2"/>
    <w:rsid w:val="00CB0D61"/>
    <w:rsid w:val="00CB109A"/>
    <w:rsid w:val="00CB139F"/>
    <w:rsid w:val="00CB14B6"/>
    <w:rsid w:val="00CB18C6"/>
    <w:rsid w:val="00CB2C3A"/>
    <w:rsid w:val="00CB2D55"/>
    <w:rsid w:val="00CB3271"/>
    <w:rsid w:val="00CB3D21"/>
    <w:rsid w:val="00CB3FB6"/>
    <w:rsid w:val="00CB476C"/>
    <w:rsid w:val="00CB4831"/>
    <w:rsid w:val="00CB4B1C"/>
    <w:rsid w:val="00CB4D10"/>
    <w:rsid w:val="00CB5ADC"/>
    <w:rsid w:val="00CB5BB8"/>
    <w:rsid w:val="00CB6BE6"/>
    <w:rsid w:val="00CB6C1F"/>
    <w:rsid w:val="00CB6D7E"/>
    <w:rsid w:val="00CB7027"/>
    <w:rsid w:val="00CB772B"/>
    <w:rsid w:val="00CC0A96"/>
    <w:rsid w:val="00CC0B8A"/>
    <w:rsid w:val="00CC2D06"/>
    <w:rsid w:val="00CC2D36"/>
    <w:rsid w:val="00CC305A"/>
    <w:rsid w:val="00CC3096"/>
    <w:rsid w:val="00CC30D0"/>
    <w:rsid w:val="00CC3226"/>
    <w:rsid w:val="00CC3CFA"/>
    <w:rsid w:val="00CC3D0D"/>
    <w:rsid w:val="00CC3E1C"/>
    <w:rsid w:val="00CC41DC"/>
    <w:rsid w:val="00CC43A4"/>
    <w:rsid w:val="00CC49FD"/>
    <w:rsid w:val="00CC4E3B"/>
    <w:rsid w:val="00CC5407"/>
    <w:rsid w:val="00CC55DF"/>
    <w:rsid w:val="00CC5715"/>
    <w:rsid w:val="00CC588A"/>
    <w:rsid w:val="00CC7D5A"/>
    <w:rsid w:val="00CD08C5"/>
    <w:rsid w:val="00CD0982"/>
    <w:rsid w:val="00CD0BEB"/>
    <w:rsid w:val="00CD12D3"/>
    <w:rsid w:val="00CD199E"/>
    <w:rsid w:val="00CD1EF5"/>
    <w:rsid w:val="00CD2B7B"/>
    <w:rsid w:val="00CD2E6B"/>
    <w:rsid w:val="00CD2EBD"/>
    <w:rsid w:val="00CD3826"/>
    <w:rsid w:val="00CD3CA2"/>
    <w:rsid w:val="00CD3F3E"/>
    <w:rsid w:val="00CD41EE"/>
    <w:rsid w:val="00CD432C"/>
    <w:rsid w:val="00CD50DF"/>
    <w:rsid w:val="00CD53DE"/>
    <w:rsid w:val="00CD54E6"/>
    <w:rsid w:val="00CD5662"/>
    <w:rsid w:val="00CD595B"/>
    <w:rsid w:val="00CD5EAE"/>
    <w:rsid w:val="00CD767F"/>
    <w:rsid w:val="00CE079F"/>
    <w:rsid w:val="00CE0C67"/>
    <w:rsid w:val="00CE0D5A"/>
    <w:rsid w:val="00CE1B97"/>
    <w:rsid w:val="00CE1EE6"/>
    <w:rsid w:val="00CE1F01"/>
    <w:rsid w:val="00CE2190"/>
    <w:rsid w:val="00CE22CC"/>
    <w:rsid w:val="00CE26CE"/>
    <w:rsid w:val="00CE2BFF"/>
    <w:rsid w:val="00CE3683"/>
    <w:rsid w:val="00CE38B7"/>
    <w:rsid w:val="00CE41F6"/>
    <w:rsid w:val="00CE4554"/>
    <w:rsid w:val="00CE4733"/>
    <w:rsid w:val="00CE48D1"/>
    <w:rsid w:val="00CE64DD"/>
    <w:rsid w:val="00CE6A62"/>
    <w:rsid w:val="00CE6ABC"/>
    <w:rsid w:val="00CE7662"/>
    <w:rsid w:val="00CE768C"/>
    <w:rsid w:val="00CE7AAC"/>
    <w:rsid w:val="00CE7DEB"/>
    <w:rsid w:val="00CF1890"/>
    <w:rsid w:val="00CF2151"/>
    <w:rsid w:val="00CF253C"/>
    <w:rsid w:val="00CF30F0"/>
    <w:rsid w:val="00CF31B0"/>
    <w:rsid w:val="00CF386F"/>
    <w:rsid w:val="00CF397E"/>
    <w:rsid w:val="00CF3E6C"/>
    <w:rsid w:val="00CF401B"/>
    <w:rsid w:val="00CF4E45"/>
    <w:rsid w:val="00CF5413"/>
    <w:rsid w:val="00CF5CE2"/>
    <w:rsid w:val="00CF701F"/>
    <w:rsid w:val="00CF7101"/>
    <w:rsid w:val="00CF7A42"/>
    <w:rsid w:val="00CF7CA8"/>
    <w:rsid w:val="00CF7D45"/>
    <w:rsid w:val="00CF7F99"/>
    <w:rsid w:val="00D00026"/>
    <w:rsid w:val="00D0023F"/>
    <w:rsid w:val="00D006A8"/>
    <w:rsid w:val="00D00B99"/>
    <w:rsid w:val="00D00EFD"/>
    <w:rsid w:val="00D01360"/>
    <w:rsid w:val="00D017C4"/>
    <w:rsid w:val="00D01840"/>
    <w:rsid w:val="00D02288"/>
    <w:rsid w:val="00D028D1"/>
    <w:rsid w:val="00D03040"/>
    <w:rsid w:val="00D0347D"/>
    <w:rsid w:val="00D034BE"/>
    <w:rsid w:val="00D03D6E"/>
    <w:rsid w:val="00D03F23"/>
    <w:rsid w:val="00D04BD9"/>
    <w:rsid w:val="00D04C09"/>
    <w:rsid w:val="00D04E5C"/>
    <w:rsid w:val="00D05085"/>
    <w:rsid w:val="00D05B2B"/>
    <w:rsid w:val="00D05E2E"/>
    <w:rsid w:val="00D06143"/>
    <w:rsid w:val="00D06EA6"/>
    <w:rsid w:val="00D10121"/>
    <w:rsid w:val="00D10421"/>
    <w:rsid w:val="00D10648"/>
    <w:rsid w:val="00D10B60"/>
    <w:rsid w:val="00D119CE"/>
    <w:rsid w:val="00D12736"/>
    <w:rsid w:val="00D13C10"/>
    <w:rsid w:val="00D1422D"/>
    <w:rsid w:val="00D148E4"/>
    <w:rsid w:val="00D149A8"/>
    <w:rsid w:val="00D14F96"/>
    <w:rsid w:val="00D15783"/>
    <w:rsid w:val="00D1580D"/>
    <w:rsid w:val="00D15D36"/>
    <w:rsid w:val="00D16C74"/>
    <w:rsid w:val="00D173BB"/>
    <w:rsid w:val="00D2096D"/>
    <w:rsid w:val="00D2192E"/>
    <w:rsid w:val="00D21CFD"/>
    <w:rsid w:val="00D224F0"/>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B97"/>
    <w:rsid w:val="00D33412"/>
    <w:rsid w:val="00D33A04"/>
    <w:rsid w:val="00D34338"/>
    <w:rsid w:val="00D34A4D"/>
    <w:rsid w:val="00D34E03"/>
    <w:rsid w:val="00D35A3D"/>
    <w:rsid w:val="00D36693"/>
    <w:rsid w:val="00D36EE2"/>
    <w:rsid w:val="00D371C2"/>
    <w:rsid w:val="00D37201"/>
    <w:rsid w:val="00D37C0A"/>
    <w:rsid w:val="00D37C11"/>
    <w:rsid w:val="00D37F84"/>
    <w:rsid w:val="00D37F8D"/>
    <w:rsid w:val="00D37F9A"/>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574A1"/>
    <w:rsid w:val="00D603F3"/>
    <w:rsid w:val="00D6095B"/>
    <w:rsid w:val="00D60971"/>
    <w:rsid w:val="00D60A72"/>
    <w:rsid w:val="00D616EF"/>
    <w:rsid w:val="00D628B0"/>
    <w:rsid w:val="00D62B19"/>
    <w:rsid w:val="00D630D2"/>
    <w:rsid w:val="00D6446F"/>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3F51"/>
    <w:rsid w:val="00D7481C"/>
    <w:rsid w:val="00D75573"/>
    <w:rsid w:val="00D75579"/>
    <w:rsid w:val="00D75838"/>
    <w:rsid w:val="00D75E57"/>
    <w:rsid w:val="00D760C3"/>
    <w:rsid w:val="00D76E9B"/>
    <w:rsid w:val="00D773B3"/>
    <w:rsid w:val="00D7787F"/>
    <w:rsid w:val="00D77A61"/>
    <w:rsid w:val="00D8078E"/>
    <w:rsid w:val="00D814BD"/>
    <w:rsid w:val="00D8173A"/>
    <w:rsid w:val="00D81CC2"/>
    <w:rsid w:val="00D81EAA"/>
    <w:rsid w:val="00D82346"/>
    <w:rsid w:val="00D833F4"/>
    <w:rsid w:val="00D8344A"/>
    <w:rsid w:val="00D83CBA"/>
    <w:rsid w:val="00D846F3"/>
    <w:rsid w:val="00D84CF5"/>
    <w:rsid w:val="00D8522F"/>
    <w:rsid w:val="00D8551A"/>
    <w:rsid w:val="00D85E99"/>
    <w:rsid w:val="00D86446"/>
    <w:rsid w:val="00D864D5"/>
    <w:rsid w:val="00D86D23"/>
    <w:rsid w:val="00D87131"/>
    <w:rsid w:val="00D87CD9"/>
    <w:rsid w:val="00D87E15"/>
    <w:rsid w:val="00D90690"/>
    <w:rsid w:val="00D9078E"/>
    <w:rsid w:val="00D90F5F"/>
    <w:rsid w:val="00D91CDB"/>
    <w:rsid w:val="00D91EC2"/>
    <w:rsid w:val="00D91FA5"/>
    <w:rsid w:val="00D91FD5"/>
    <w:rsid w:val="00D93028"/>
    <w:rsid w:val="00D93870"/>
    <w:rsid w:val="00D93CE4"/>
    <w:rsid w:val="00D94C3C"/>
    <w:rsid w:val="00D94CF3"/>
    <w:rsid w:val="00D9570B"/>
    <w:rsid w:val="00D95C1E"/>
    <w:rsid w:val="00D95D0E"/>
    <w:rsid w:val="00D96E5E"/>
    <w:rsid w:val="00D973A6"/>
    <w:rsid w:val="00D975B0"/>
    <w:rsid w:val="00D97F3A"/>
    <w:rsid w:val="00DA0BDC"/>
    <w:rsid w:val="00DA10CC"/>
    <w:rsid w:val="00DA2323"/>
    <w:rsid w:val="00DA25C7"/>
    <w:rsid w:val="00DA31FC"/>
    <w:rsid w:val="00DA34FE"/>
    <w:rsid w:val="00DA4F4A"/>
    <w:rsid w:val="00DA6B7A"/>
    <w:rsid w:val="00DA6EF6"/>
    <w:rsid w:val="00DA753E"/>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765"/>
    <w:rsid w:val="00DC1C57"/>
    <w:rsid w:val="00DC2FF9"/>
    <w:rsid w:val="00DC355F"/>
    <w:rsid w:val="00DC3793"/>
    <w:rsid w:val="00DC3EC0"/>
    <w:rsid w:val="00DC41A9"/>
    <w:rsid w:val="00DC431B"/>
    <w:rsid w:val="00DC4C6E"/>
    <w:rsid w:val="00DC55A4"/>
    <w:rsid w:val="00DC5E6F"/>
    <w:rsid w:val="00DC6251"/>
    <w:rsid w:val="00DC652E"/>
    <w:rsid w:val="00DC6597"/>
    <w:rsid w:val="00DC75FE"/>
    <w:rsid w:val="00DD00FB"/>
    <w:rsid w:val="00DD07CC"/>
    <w:rsid w:val="00DD1203"/>
    <w:rsid w:val="00DD1261"/>
    <w:rsid w:val="00DD160B"/>
    <w:rsid w:val="00DD1706"/>
    <w:rsid w:val="00DD234B"/>
    <w:rsid w:val="00DD23B9"/>
    <w:rsid w:val="00DD23FA"/>
    <w:rsid w:val="00DD2CC3"/>
    <w:rsid w:val="00DD35DD"/>
    <w:rsid w:val="00DD3F08"/>
    <w:rsid w:val="00DD3FB2"/>
    <w:rsid w:val="00DD4BAE"/>
    <w:rsid w:val="00DD5EEB"/>
    <w:rsid w:val="00DD5F02"/>
    <w:rsid w:val="00DD643C"/>
    <w:rsid w:val="00DD74C7"/>
    <w:rsid w:val="00DE046E"/>
    <w:rsid w:val="00DE0676"/>
    <w:rsid w:val="00DE0753"/>
    <w:rsid w:val="00DE0773"/>
    <w:rsid w:val="00DE0ADC"/>
    <w:rsid w:val="00DE0C55"/>
    <w:rsid w:val="00DE11A8"/>
    <w:rsid w:val="00DE1950"/>
    <w:rsid w:val="00DE1A17"/>
    <w:rsid w:val="00DE1C68"/>
    <w:rsid w:val="00DE1F6B"/>
    <w:rsid w:val="00DE250B"/>
    <w:rsid w:val="00DE2C83"/>
    <w:rsid w:val="00DE36E1"/>
    <w:rsid w:val="00DE40DF"/>
    <w:rsid w:val="00DE415E"/>
    <w:rsid w:val="00DE4AE4"/>
    <w:rsid w:val="00DE59F6"/>
    <w:rsid w:val="00DE60F3"/>
    <w:rsid w:val="00DE63E2"/>
    <w:rsid w:val="00DE675F"/>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8D7"/>
    <w:rsid w:val="00DF5D5A"/>
    <w:rsid w:val="00DF6BD4"/>
    <w:rsid w:val="00DF6C80"/>
    <w:rsid w:val="00DF6D25"/>
    <w:rsid w:val="00DF7428"/>
    <w:rsid w:val="00DF7A8D"/>
    <w:rsid w:val="00E001B2"/>
    <w:rsid w:val="00E001D4"/>
    <w:rsid w:val="00E00562"/>
    <w:rsid w:val="00E00668"/>
    <w:rsid w:val="00E0079A"/>
    <w:rsid w:val="00E01482"/>
    <w:rsid w:val="00E01BF3"/>
    <w:rsid w:val="00E02A12"/>
    <w:rsid w:val="00E0316C"/>
    <w:rsid w:val="00E038DA"/>
    <w:rsid w:val="00E04251"/>
    <w:rsid w:val="00E048E5"/>
    <w:rsid w:val="00E04C16"/>
    <w:rsid w:val="00E05529"/>
    <w:rsid w:val="00E05986"/>
    <w:rsid w:val="00E07269"/>
    <w:rsid w:val="00E077D7"/>
    <w:rsid w:val="00E07831"/>
    <w:rsid w:val="00E0786F"/>
    <w:rsid w:val="00E07C80"/>
    <w:rsid w:val="00E10708"/>
    <w:rsid w:val="00E11856"/>
    <w:rsid w:val="00E12C80"/>
    <w:rsid w:val="00E12F54"/>
    <w:rsid w:val="00E14220"/>
    <w:rsid w:val="00E142CE"/>
    <w:rsid w:val="00E1492D"/>
    <w:rsid w:val="00E14B61"/>
    <w:rsid w:val="00E164AC"/>
    <w:rsid w:val="00E17016"/>
    <w:rsid w:val="00E202CF"/>
    <w:rsid w:val="00E20EB0"/>
    <w:rsid w:val="00E20F55"/>
    <w:rsid w:val="00E2177E"/>
    <w:rsid w:val="00E2197C"/>
    <w:rsid w:val="00E21A8A"/>
    <w:rsid w:val="00E22548"/>
    <w:rsid w:val="00E229FC"/>
    <w:rsid w:val="00E22DDB"/>
    <w:rsid w:val="00E22F11"/>
    <w:rsid w:val="00E23410"/>
    <w:rsid w:val="00E23CA9"/>
    <w:rsid w:val="00E24E62"/>
    <w:rsid w:val="00E25633"/>
    <w:rsid w:val="00E26759"/>
    <w:rsid w:val="00E26E8C"/>
    <w:rsid w:val="00E27442"/>
    <w:rsid w:val="00E27AED"/>
    <w:rsid w:val="00E27D66"/>
    <w:rsid w:val="00E3001E"/>
    <w:rsid w:val="00E307B1"/>
    <w:rsid w:val="00E30E81"/>
    <w:rsid w:val="00E31502"/>
    <w:rsid w:val="00E31FF6"/>
    <w:rsid w:val="00E32AB7"/>
    <w:rsid w:val="00E32B0E"/>
    <w:rsid w:val="00E33648"/>
    <w:rsid w:val="00E337A7"/>
    <w:rsid w:val="00E33D10"/>
    <w:rsid w:val="00E33D7E"/>
    <w:rsid w:val="00E34086"/>
    <w:rsid w:val="00E34A2B"/>
    <w:rsid w:val="00E34BB7"/>
    <w:rsid w:val="00E35018"/>
    <w:rsid w:val="00E3552F"/>
    <w:rsid w:val="00E37976"/>
    <w:rsid w:val="00E4023D"/>
    <w:rsid w:val="00E40CCB"/>
    <w:rsid w:val="00E4111E"/>
    <w:rsid w:val="00E426E6"/>
    <w:rsid w:val="00E4350D"/>
    <w:rsid w:val="00E43A80"/>
    <w:rsid w:val="00E45297"/>
    <w:rsid w:val="00E457D3"/>
    <w:rsid w:val="00E45990"/>
    <w:rsid w:val="00E4613A"/>
    <w:rsid w:val="00E46678"/>
    <w:rsid w:val="00E46A2E"/>
    <w:rsid w:val="00E46B19"/>
    <w:rsid w:val="00E478F3"/>
    <w:rsid w:val="00E47B33"/>
    <w:rsid w:val="00E5006E"/>
    <w:rsid w:val="00E50F92"/>
    <w:rsid w:val="00E5105A"/>
    <w:rsid w:val="00E51686"/>
    <w:rsid w:val="00E51A63"/>
    <w:rsid w:val="00E51B5B"/>
    <w:rsid w:val="00E51DF8"/>
    <w:rsid w:val="00E52264"/>
    <w:rsid w:val="00E52BBA"/>
    <w:rsid w:val="00E52E31"/>
    <w:rsid w:val="00E5311D"/>
    <w:rsid w:val="00E533A3"/>
    <w:rsid w:val="00E53A8A"/>
    <w:rsid w:val="00E54295"/>
    <w:rsid w:val="00E5544C"/>
    <w:rsid w:val="00E56B94"/>
    <w:rsid w:val="00E577BD"/>
    <w:rsid w:val="00E57E31"/>
    <w:rsid w:val="00E605E1"/>
    <w:rsid w:val="00E609F0"/>
    <w:rsid w:val="00E60BBE"/>
    <w:rsid w:val="00E60E56"/>
    <w:rsid w:val="00E61460"/>
    <w:rsid w:val="00E61C04"/>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D6"/>
    <w:rsid w:val="00E729EB"/>
    <w:rsid w:val="00E737E4"/>
    <w:rsid w:val="00E73AA0"/>
    <w:rsid w:val="00E73AFF"/>
    <w:rsid w:val="00E746A0"/>
    <w:rsid w:val="00E749D0"/>
    <w:rsid w:val="00E75536"/>
    <w:rsid w:val="00E7581C"/>
    <w:rsid w:val="00E761C0"/>
    <w:rsid w:val="00E76885"/>
    <w:rsid w:val="00E7730F"/>
    <w:rsid w:val="00E773F1"/>
    <w:rsid w:val="00E777F8"/>
    <w:rsid w:val="00E80469"/>
    <w:rsid w:val="00E80785"/>
    <w:rsid w:val="00E81009"/>
    <w:rsid w:val="00E8132B"/>
    <w:rsid w:val="00E816EB"/>
    <w:rsid w:val="00E81DF3"/>
    <w:rsid w:val="00E82781"/>
    <w:rsid w:val="00E82963"/>
    <w:rsid w:val="00E82CDA"/>
    <w:rsid w:val="00E82E3D"/>
    <w:rsid w:val="00E82E65"/>
    <w:rsid w:val="00E83C1A"/>
    <w:rsid w:val="00E8422F"/>
    <w:rsid w:val="00E846F4"/>
    <w:rsid w:val="00E85535"/>
    <w:rsid w:val="00E85887"/>
    <w:rsid w:val="00E85C3A"/>
    <w:rsid w:val="00E85C8D"/>
    <w:rsid w:val="00E86B15"/>
    <w:rsid w:val="00E87EC3"/>
    <w:rsid w:val="00E91207"/>
    <w:rsid w:val="00E91785"/>
    <w:rsid w:val="00E91A68"/>
    <w:rsid w:val="00E91C72"/>
    <w:rsid w:val="00E91E3D"/>
    <w:rsid w:val="00E92184"/>
    <w:rsid w:val="00E923C7"/>
    <w:rsid w:val="00E92A03"/>
    <w:rsid w:val="00E9305D"/>
    <w:rsid w:val="00E9308A"/>
    <w:rsid w:val="00E93852"/>
    <w:rsid w:val="00E93EA5"/>
    <w:rsid w:val="00E94639"/>
    <w:rsid w:val="00E947D5"/>
    <w:rsid w:val="00E94C58"/>
    <w:rsid w:val="00E950FB"/>
    <w:rsid w:val="00E9594B"/>
    <w:rsid w:val="00E95D0D"/>
    <w:rsid w:val="00E96282"/>
    <w:rsid w:val="00E9693F"/>
    <w:rsid w:val="00E96CA3"/>
    <w:rsid w:val="00E97BC5"/>
    <w:rsid w:val="00EA0404"/>
    <w:rsid w:val="00EA0411"/>
    <w:rsid w:val="00EA0459"/>
    <w:rsid w:val="00EA07F7"/>
    <w:rsid w:val="00EA0F1D"/>
    <w:rsid w:val="00EA0FEF"/>
    <w:rsid w:val="00EA106B"/>
    <w:rsid w:val="00EA2323"/>
    <w:rsid w:val="00EA2656"/>
    <w:rsid w:val="00EA2858"/>
    <w:rsid w:val="00EA321B"/>
    <w:rsid w:val="00EA369F"/>
    <w:rsid w:val="00EA3D56"/>
    <w:rsid w:val="00EA41C2"/>
    <w:rsid w:val="00EA5315"/>
    <w:rsid w:val="00EA60A7"/>
    <w:rsid w:val="00EA6B28"/>
    <w:rsid w:val="00EA725F"/>
    <w:rsid w:val="00EA7A20"/>
    <w:rsid w:val="00EA7AFE"/>
    <w:rsid w:val="00EB01E8"/>
    <w:rsid w:val="00EB0425"/>
    <w:rsid w:val="00EB130A"/>
    <w:rsid w:val="00EB1C91"/>
    <w:rsid w:val="00EB1F1A"/>
    <w:rsid w:val="00EB2200"/>
    <w:rsid w:val="00EB2290"/>
    <w:rsid w:val="00EB3164"/>
    <w:rsid w:val="00EB3170"/>
    <w:rsid w:val="00EB3227"/>
    <w:rsid w:val="00EB38FA"/>
    <w:rsid w:val="00EB3E9D"/>
    <w:rsid w:val="00EB5CEC"/>
    <w:rsid w:val="00EB5FD9"/>
    <w:rsid w:val="00EB6B07"/>
    <w:rsid w:val="00EB6FCD"/>
    <w:rsid w:val="00EB7009"/>
    <w:rsid w:val="00EB71A3"/>
    <w:rsid w:val="00EB7DD6"/>
    <w:rsid w:val="00EC0488"/>
    <w:rsid w:val="00EC06A7"/>
    <w:rsid w:val="00EC06F5"/>
    <w:rsid w:val="00EC258E"/>
    <w:rsid w:val="00EC2811"/>
    <w:rsid w:val="00EC2B37"/>
    <w:rsid w:val="00EC2F8A"/>
    <w:rsid w:val="00EC3AB8"/>
    <w:rsid w:val="00EC3E96"/>
    <w:rsid w:val="00EC458D"/>
    <w:rsid w:val="00EC4D63"/>
    <w:rsid w:val="00EC6090"/>
    <w:rsid w:val="00EC6447"/>
    <w:rsid w:val="00EC6C77"/>
    <w:rsid w:val="00EC6D64"/>
    <w:rsid w:val="00EC789E"/>
    <w:rsid w:val="00EC7904"/>
    <w:rsid w:val="00EC7BF2"/>
    <w:rsid w:val="00ED0492"/>
    <w:rsid w:val="00ED0546"/>
    <w:rsid w:val="00ED20B7"/>
    <w:rsid w:val="00ED211B"/>
    <w:rsid w:val="00ED26EB"/>
    <w:rsid w:val="00ED3440"/>
    <w:rsid w:val="00ED46A4"/>
    <w:rsid w:val="00ED48B2"/>
    <w:rsid w:val="00ED5045"/>
    <w:rsid w:val="00ED54AA"/>
    <w:rsid w:val="00ED5986"/>
    <w:rsid w:val="00ED5B55"/>
    <w:rsid w:val="00ED60DC"/>
    <w:rsid w:val="00ED6697"/>
    <w:rsid w:val="00ED6BBE"/>
    <w:rsid w:val="00ED6E02"/>
    <w:rsid w:val="00EE0095"/>
    <w:rsid w:val="00EE0B69"/>
    <w:rsid w:val="00EE0C12"/>
    <w:rsid w:val="00EE0D9A"/>
    <w:rsid w:val="00EE1306"/>
    <w:rsid w:val="00EE14E5"/>
    <w:rsid w:val="00EE17A8"/>
    <w:rsid w:val="00EE17F5"/>
    <w:rsid w:val="00EE1A95"/>
    <w:rsid w:val="00EE20E4"/>
    <w:rsid w:val="00EE2A3B"/>
    <w:rsid w:val="00EE2E14"/>
    <w:rsid w:val="00EE3B38"/>
    <w:rsid w:val="00EE3BC6"/>
    <w:rsid w:val="00EE4400"/>
    <w:rsid w:val="00EE4594"/>
    <w:rsid w:val="00EE45F5"/>
    <w:rsid w:val="00EE49A6"/>
    <w:rsid w:val="00EE4A64"/>
    <w:rsid w:val="00EE4FC0"/>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BF7"/>
    <w:rsid w:val="00EF1F45"/>
    <w:rsid w:val="00EF2225"/>
    <w:rsid w:val="00EF3697"/>
    <w:rsid w:val="00EF41F2"/>
    <w:rsid w:val="00EF4250"/>
    <w:rsid w:val="00EF6008"/>
    <w:rsid w:val="00EF632C"/>
    <w:rsid w:val="00EF747D"/>
    <w:rsid w:val="00EF79A0"/>
    <w:rsid w:val="00EF7BDD"/>
    <w:rsid w:val="00F002A2"/>
    <w:rsid w:val="00F00545"/>
    <w:rsid w:val="00F005E5"/>
    <w:rsid w:val="00F00CAC"/>
    <w:rsid w:val="00F00EF1"/>
    <w:rsid w:val="00F015AF"/>
    <w:rsid w:val="00F01AEB"/>
    <w:rsid w:val="00F02332"/>
    <w:rsid w:val="00F03206"/>
    <w:rsid w:val="00F03347"/>
    <w:rsid w:val="00F034EE"/>
    <w:rsid w:val="00F03872"/>
    <w:rsid w:val="00F03CF1"/>
    <w:rsid w:val="00F045D1"/>
    <w:rsid w:val="00F05686"/>
    <w:rsid w:val="00F05C7F"/>
    <w:rsid w:val="00F0625C"/>
    <w:rsid w:val="00F06A43"/>
    <w:rsid w:val="00F06CEF"/>
    <w:rsid w:val="00F070B5"/>
    <w:rsid w:val="00F07AFB"/>
    <w:rsid w:val="00F07D07"/>
    <w:rsid w:val="00F1054E"/>
    <w:rsid w:val="00F1092C"/>
    <w:rsid w:val="00F10A5E"/>
    <w:rsid w:val="00F11347"/>
    <w:rsid w:val="00F11799"/>
    <w:rsid w:val="00F1322D"/>
    <w:rsid w:val="00F13506"/>
    <w:rsid w:val="00F1373E"/>
    <w:rsid w:val="00F1437D"/>
    <w:rsid w:val="00F14C88"/>
    <w:rsid w:val="00F14F76"/>
    <w:rsid w:val="00F14FDC"/>
    <w:rsid w:val="00F1550E"/>
    <w:rsid w:val="00F15987"/>
    <w:rsid w:val="00F15EBE"/>
    <w:rsid w:val="00F16270"/>
    <w:rsid w:val="00F16A01"/>
    <w:rsid w:val="00F16F18"/>
    <w:rsid w:val="00F17404"/>
    <w:rsid w:val="00F17877"/>
    <w:rsid w:val="00F17C50"/>
    <w:rsid w:val="00F17DF4"/>
    <w:rsid w:val="00F17FC4"/>
    <w:rsid w:val="00F17FD4"/>
    <w:rsid w:val="00F201F2"/>
    <w:rsid w:val="00F205B8"/>
    <w:rsid w:val="00F2073E"/>
    <w:rsid w:val="00F21234"/>
    <w:rsid w:val="00F22443"/>
    <w:rsid w:val="00F22BE7"/>
    <w:rsid w:val="00F23092"/>
    <w:rsid w:val="00F23323"/>
    <w:rsid w:val="00F23B30"/>
    <w:rsid w:val="00F242DD"/>
    <w:rsid w:val="00F24484"/>
    <w:rsid w:val="00F24612"/>
    <w:rsid w:val="00F255D1"/>
    <w:rsid w:val="00F25A05"/>
    <w:rsid w:val="00F2746F"/>
    <w:rsid w:val="00F274A5"/>
    <w:rsid w:val="00F2786C"/>
    <w:rsid w:val="00F27F21"/>
    <w:rsid w:val="00F301DC"/>
    <w:rsid w:val="00F3035B"/>
    <w:rsid w:val="00F306ED"/>
    <w:rsid w:val="00F31758"/>
    <w:rsid w:val="00F31917"/>
    <w:rsid w:val="00F31AA5"/>
    <w:rsid w:val="00F31D3C"/>
    <w:rsid w:val="00F325DD"/>
    <w:rsid w:val="00F32B25"/>
    <w:rsid w:val="00F32EFB"/>
    <w:rsid w:val="00F33A11"/>
    <w:rsid w:val="00F34A39"/>
    <w:rsid w:val="00F34F71"/>
    <w:rsid w:val="00F357BD"/>
    <w:rsid w:val="00F3737A"/>
    <w:rsid w:val="00F40751"/>
    <w:rsid w:val="00F41559"/>
    <w:rsid w:val="00F41CCA"/>
    <w:rsid w:val="00F42C0A"/>
    <w:rsid w:val="00F42E3E"/>
    <w:rsid w:val="00F42FA5"/>
    <w:rsid w:val="00F43252"/>
    <w:rsid w:val="00F4330A"/>
    <w:rsid w:val="00F43E7C"/>
    <w:rsid w:val="00F445CE"/>
    <w:rsid w:val="00F4470C"/>
    <w:rsid w:val="00F44EC7"/>
    <w:rsid w:val="00F456B6"/>
    <w:rsid w:val="00F46045"/>
    <w:rsid w:val="00F460A6"/>
    <w:rsid w:val="00F4611F"/>
    <w:rsid w:val="00F4617D"/>
    <w:rsid w:val="00F463D9"/>
    <w:rsid w:val="00F464CE"/>
    <w:rsid w:val="00F46562"/>
    <w:rsid w:val="00F466AA"/>
    <w:rsid w:val="00F47C09"/>
    <w:rsid w:val="00F47DEA"/>
    <w:rsid w:val="00F503BB"/>
    <w:rsid w:val="00F503CA"/>
    <w:rsid w:val="00F51FDA"/>
    <w:rsid w:val="00F53241"/>
    <w:rsid w:val="00F5404F"/>
    <w:rsid w:val="00F56420"/>
    <w:rsid w:val="00F56D8E"/>
    <w:rsid w:val="00F56FD9"/>
    <w:rsid w:val="00F57380"/>
    <w:rsid w:val="00F601D1"/>
    <w:rsid w:val="00F60BF4"/>
    <w:rsid w:val="00F61476"/>
    <w:rsid w:val="00F62B6D"/>
    <w:rsid w:val="00F62D74"/>
    <w:rsid w:val="00F64087"/>
    <w:rsid w:val="00F64550"/>
    <w:rsid w:val="00F64797"/>
    <w:rsid w:val="00F6484C"/>
    <w:rsid w:val="00F64CCD"/>
    <w:rsid w:val="00F65136"/>
    <w:rsid w:val="00F653BD"/>
    <w:rsid w:val="00F65531"/>
    <w:rsid w:val="00F65929"/>
    <w:rsid w:val="00F659AD"/>
    <w:rsid w:val="00F66038"/>
    <w:rsid w:val="00F668D6"/>
    <w:rsid w:val="00F67281"/>
    <w:rsid w:val="00F67D8D"/>
    <w:rsid w:val="00F67EC3"/>
    <w:rsid w:val="00F7009B"/>
    <w:rsid w:val="00F704BE"/>
    <w:rsid w:val="00F70B27"/>
    <w:rsid w:val="00F71216"/>
    <w:rsid w:val="00F718FD"/>
    <w:rsid w:val="00F720AB"/>
    <w:rsid w:val="00F721C4"/>
    <w:rsid w:val="00F72418"/>
    <w:rsid w:val="00F72591"/>
    <w:rsid w:val="00F72BCA"/>
    <w:rsid w:val="00F7312F"/>
    <w:rsid w:val="00F7377C"/>
    <w:rsid w:val="00F73B3F"/>
    <w:rsid w:val="00F73F1D"/>
    <w:rsid w:val="00F757D2"/>
    <w:rsid w:val="00F764BD"/>
    <w:rsid w:val="00F766D0"/>
    <w:rsid w:val="00F76A17"/>
    <w:rsid w:val="00F80316"/>
    <w:rsid w:val="00F8117C"/>
    <w:rsid w:val="00F8182A"/>
    <w:rsid w:val="00F818CF"/>
    <w:rsid w:val="00F81C1C"/>
    <w:rsid w:val="00F822FE"/>
    <w:rsid w:val="00F82522"/>
    <w:rsid w:val="00F82778"/>
    <w:rsid w:val="00F82A35"/>
    <w:rsid w:val="00F82C1A"/>
    <w:rsid w:val="00F82C9C"/>
    <w:rsid w:val="00F82F7F"/>
    <w:rsid w:val="00F834AB"/>
    <w:rsid w:val="00F841AC"/>
    <w:rsid w:val="00F84981"/>
    <w:rsid w:val="00F84D10"/>
    <w:rsid w:val="00F85194"/>
    <w:rsid w:val="00F854B4"/>
    <w:rsid w:val="00F879C0"/>
    <w:rsid w:val="00F87DF2"/>
    <w:rsid w:val="00F91925"/>
    <w:rsid w:val="00F92813"/>
    <w:rsid w:val="00F9295B"/>
    <w:rsid w:val="00F92C6F"/>
    <w:rsid w:val="00F92E18"/>
    <w:rsid w:val="00F93649"/>
    <w:rsid w:val="00F937B2"/>
    <w:rsid w:val="00F93B70"/>
    <w:rsid w:val="00F93F59"/>
    <w:rsid w:val="00F94509"/>
    <w:rsid w:val="00F94511"/>
    <w:rsid w:val="00F94FB3"/>
    <w:rsid w:val="00F95397"/>
    <w:rsid w:val="00F9556F"/>
    <w:rsid w:val="00F95DF8"/>
    <w:rsid w:val="00F95EEF"/>
    <w:rsid w:val="00F9689B"/>
    <w:rsid w:val="00F96FB0"/>
    <w:rsid w:val="00F97038"/>
    <w:rsid w:val="00F97066"/>
    <w:rsid w:val="00F971E1"/>
    <w:rsid w:val="00F9740D"/>
    <w:rsid w:val="00F974BB"/>
    <w:rsid w:val="00F979FB"/>
    <w:rsid w:val="00FA09B7"/>
    <w:rsid w:val="00FA0FA3"/>
    <w:rsid w:val="00FA21EF"/>
    <w:rsid w:val="00FA22B5"/>
    <w:rsid w:val="00FA2FB6"/>
    <w:rsid w:val="00FA30F8"/>
    <w:rsid w:val="00FA3176"/>
    <w:rsid w:val="00FA3788"/>
    <w:rsid w:val="00FA3C6F"/>
    <w:rsid w:val="00FA3EC1"/>
    <w:rsid w:val="00FA3EEC"/>
    <w:rsid w:val="00FA45B5"/>
    <w:rsid w:val="00FA4849"/>
    <w:rsid w:val="00FA4B54"/>
    <w:rsid w:val="00FA4C14"/>
    <w:rsid w:val="00FA4E37"/>
    <w:rsid w:val="00FA533F"/>
    <w:rsid w:val="00FA5534"/>
    <w:rsid w:val="00FA60E7"/>
    <w:rsid w:val="00FA7C6D"/>
    <w:rsid w:val="00FB0492"/>
    <w:rsid w:val="00FB06FE"/>
    <w:rsid w:val="00FB1720"/>
    <w:rsid w:val="00FB1751"/>
    <w:rsid w:val="00FB19AE"/>
    <w:rsid w:val="00FB28F7"/>
    <w:rsid w:val="00FB41A0"/>
    <w:rsid w:val="00FB4411"/>
    <w:rsid w:val="00FB4B9D"/>
    <w:rsid w:val="00FB56A7"/>
    <w:rsid w:val="00FB585A"/>
    <w:rsid w:val="00FB69A9"/>
    <w:rsid w:val="00FB6C62"/>
    <w:rsid w:val="00FB6DBD"/>
    <w:rsid w:val="00FB6E53"/>
    <w:rsid w:val="00FB7117"/>
    <w:rsid w:val="00FC03E7"/>
    <w:rsid w:val="00FC0952"/>
    <w:rsid w:val="00FC0C87"/>
    <w:rsid w:val="00FC0F46"/>
    <w:rsid w:val="00FC1499"/>
    <w:rsid w:val="00FC1E76"/>
    <w:rsid w:val="00FC2949"/>
    <w:rsid w:val="00FC3055"/>
    <w:rsid w:val="00FC3104"/>
    <w:rsid w:val="00FC31D9"/>
    <w:rsid w:val="00FC3905"/>
    <w:rsid w:val="00FC4AE7"/>
    <w:rsid w:val="00FC4E3A"/>
    <w:rsid w:val="00FC55D6"/>
    <w:rsid w:val="00FC57A6"/>
    <w:rsid w:val="00FC63A0"/>
    <w:rsid w:val="00FC6655"/>
    <w:rsid w:val="00FC6BD5"/>
    <w:rsid w:val="00FC715B"/>
    <w:rsid w:val="00FC722A"/>
    <w:rsid w:val="00FC72D4"/>
    <w:rsid w:val="00FD0079"/>
    <w:rsid w:val="00FD03B3"/>
    <w:rsid w:val="00FD0D9A"/>
    <w:rsid w:val="00FD0EDB"/>
    <w:rsid w:val="00FD12D6"/>
    <w:rsid w:val="00FD1507"/>
    <w:rsid w:val="00FD15C0"/>
    <w:rsid w:val="00FD1A75"/>
    <w:rsid w:val="00FD2ADE"/>
    <w:rsid w:val="00FD342C"/>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20C1"/>
    <w:rsid w:val="00FE41F7"/>
    <w:rsid w:val="00FE462B"/>
    <w:rsid w:val="00FE463C"/>
    <w:rsid w:val="00FE467E"/>
    <w:rsid w:val="00FE4B04"/>
    <w:rsid w:val="00FE5002"/>
    <w:rsid w:val="00FE5879"/>
    <w:rsid w:val="00FE6067"/>
    <w:rsid w:val="00FE73BF"/>
    <w:rsid w:val="00FE75B4"/>
    <w:rsid w:val="00FF0436"/>
    <w:rsid w:val="00FF079F"/>
    <w:rsid w:val="00FF0819"/>
    <w:rsid w:val="00FF0F2A"/>
    <w:rsid w:val="00FF1229"/>
    <w:rsid w:val="00FF1337"/>
    <w:rsid w:val="00FF1DCC"/>
    <w:rsid w:val="00FF25B2"/>
    <w:rsid w:val="00FF2765"/>
    <w:rsid w:val="00FF3DE4"/>
    <w:rsid w:val="00FF4166"/>
    <w:rsid w:val="00FF5592"/>
    <w:rsid w:val="00FF5887"/>
    <w:rsid w:val="00FF5AEC"/>
    <w:rsid w:val="00FF5C8F"/>
    <w:rsid w:val="00FF695A"/>
    <w:rsid w:val="01023C0A"/>
    <w:rsid w:val="011253ED"/>
    <w:rsid w:val="0196451F"/>
    <w:rsid w:val="01D83349"/>
    <w:rsid w:val="02346AA7"/>
    <w:rsid w:val="02510197"/>
    <w:rsid w:val="029457E2"/>
    <w:rsid w:val="02FA438B"/>
    <w:rsid w:val="0310738C"/>
    <w:rsid w:val="032948BA"/>
    <w:rsid w:val="0457391E"/>
    <w:rsid w:val="045835FB"/>
    <w:rsid w:val="04842AA6"/>
    <w:rsid w:val="04E90B5B"/>
    <w:rsid w:val="05740424"/>
    <w:rsid w:val="062A4F87"/>
    <w:rsid w:val="06533F4B"/>
    <w:rsid w:val="070A688E"/>
    <w:rsid w:val="07A205C2"/>
    <w:rsid w:val="08C57E1E"/>
    <w:rsid w:val="0A622F41"/>
    <w:rsid w:val="0B5A630E"/>
    <w:rsid w:val="0B8562CC"/>
    <w:rsid w:val="0C8A509F"/>
    <w:rsid w:val="0D093B48"/>
    <w:rsid w:val="0D770F93"/>
    <w:rsid w:val="0D951880"/>
    <w:rsid w:val="0E271EE7"/>
    <w:rsid w:val="0E4F1A2E"/>
    <w:rsid w:val="0EB32EBD"/>
    <w:rsid w:val="0EF83A92"/>
    <w:rsid w:val="0F0B02F9"/>
    <w:rsid w:val="0F163FF4"/>
    <w:rsid w:val="0F64150A"/>
    <w:rsid w:val="0F781459"/>
    <w:rsid w:val="0F8676D2"/>
    <w:rsid w:val="113F08E6"/>
    <w:rsid w:val="117B0D8C"/>
    <w:rsid w:val="11C73FD2"/>
    <w:rsid w:val="126D4B79"/>
    <w:rsid w:val="1292638E"/>
    <w:rsid w:val="12B502CE"/>
    <w:rsid w:val="13767A5D"/>
    <w:rsid w:val="13D34EB0"/>
    <w:rsid w:val="13FF3EF7"/>
    <w:rsid w:val="148B7538"/>
    <w:rsid w:val="14AD3953"/>
    <w:rsid w:val="14C91E0F"/>
    <w:rsid w:val="14CD0DB2"/>
    <w:rsid w:val="151614F8"/>
    <w:rsid w:val="15891CCA"/>
    <w:rsid w:val="15932B49"/>
    <w:rsid w:val="15BB209F"/>
    <w:rsid w:val="15E520BE"/>
    <w:rsid w:val="16053AE4"/>
    <w:rsid w:val="16121CA6"/>
    <w:rsid w:val="1711641B"/>
    <w:rsid w:val="173B5246"/>
    <w:rsid w:val="1755363C"/>
    <w:rsid w:val="178B10A5"/>
    <w:rsid w:val="17996410"/>
    <w:rsid w:val="17A27073"/>
    <w:rsid w:val="18EE5E3C"/>
    <w:rsid w:val="18F953B8"/>
    <w:rsid w:val="19063631"/>
    <w:rsid w:val="19353F17"/>
    <w:rsid w:val="19800589"/>
    <w:rsid w:val="19AA220F"/>
    <w:rsid w:val="19B13C2A"/>
    <w:rsid w:val="19DD25E4"/>
    <w:rsid w:val="1A78055F"/>
    <w:rsid w:val="1AA2382E"/>
    <w:rsid w:val="1ACD0B72"/>
    <w:rsid w:val="1B44452B"/>
    <w:rsid w:val="1B7156DA"/>
    <w:rsid w:val="1BEA548C"/>
    <w:rsid w:val="1C875A65"/>
    <w:rsid w:val="1CC9756C"/>
    <w:rsid w:val="1CF47ACA"/>
    <w:rsid w:val="1D4C57B1"/>
    <w:rsid w:val="1D865739"/>
    <w:rsid w:val="1E0E7E55"/>
    <w:rsid w:val="1E8461D2"/>
    <w:rsid w:val="1F460C2C"/>
    <w:rsid w:val="1FCD4EA9"/>
    <w:rsid w:val="20811D1B"/>
    <w:rsid w:val="21692151"/>
    <w:rsid w:val="21711309"/>
    <w:rsid w:val="21902632"/>
    <w:rsid w:val="22C205C9"/>
    <w:rsid w:val="23445482"/>
    <w:rsid w:val="23B56380"/>
    <w:rsid w:val="240D3A54"/>
    <w:rsid w:val="24EF7670"/>
    <w:rsid w:val="26593612"/>
    <w:rsid w:val="268D135B"/>
    <w:rsid w:val="26953DC0"/>
    <w:rsid w:val="27231852"/>
    <w:rsid w:val="27E17743"/>
    <w:rsid w:val="27F07987"/>
    <w:rsid w:val="28AD3ACA"/>
    <w:rsid w:val="28E3573D"/>
    <w:rsid w:val="28E868B0"/>
    <w:rsid w:val="28EA4FBB"/>
    <w:rsid w:val="28ED2118"/>
    <w:rsid w:val="2996455E"/>
    <w:rsid w:val="29A1740E"/>
    <w:rsid w:val="2A5E626D"/>
    <w:rsid w:val="2AA42CAA"/>
    <w:rsid w:val="2AE15CAC"/>
    <w:rsid w:val="2AE80DE9"/>
    <w:rsid w:val="2B144046"/>
    <w:rsid w:val="2B207AD9"/>
    <w:rsid w:val="2B4C6D63"/>
    <w:rsid w:val="2B632B65"/>
    <w:rsid w:val="2C0F48D3"/>
    <w:rsid w:val="2C2916B9"/>
    <w:rsid w:val="2C293467"/>
    <w:rsid w:val="2C7C16BF"/>
    <w:rsid w:val="2CDD46DD"/>
    <w:rsid w:val="2D1C2FCC"/>
    <w:rsid w:val="2D5C038F"/>
    <w:rsid w:val="2DB43204"/>
    <w:rsid w:val="2EA25753"/>
    <w:rsid w:val="2F2B399A"/>
    <w:rsid w:val="2F2D14C0"/>
    <w:rsid w:val="2F715851"/>
    <w:rsid w:val="2FBA0310"/>
    <w:rsid w:val="2FF8026E"/>
    <w:rsid w:val="30B04157"/>
    <w:rsid w:val="30C31DCB"/>
    <w:rsid w:val="314C156D"/>
    <w:rsid w:val="31A772BC"/>
    <w:rsid w:val="31AD68E8"/>
    <w:rsid w:val="328A7DB6"/>
    <w:rsid w:val="32943604"/>
    <w:rsid w:val="332A258F"/>
    <w:rsid w:val="337A0754"/>
    <w:rsid w:val="33863895"/>
    <w:rsid w:val="33EC7B9C"/>
    <w:rsid w:val="343432F1"/>
    <w:rsid w:val="34A2025B"/>
    <w:rsid w:val="34B064C8"/>
    <w:rsid w:val="351F7AFD"/>
    <w:rsid w:val="354C5EC5"/>
    <w:rsid w:val="356B4AF0"/>
    <w:rsid w:val="366A2922"/>
    <w:rsid w:val="370E12C9"/>
    <w:rsid w:val="37113475"/>
    <w:rsid w:val="37873738"/>
    <w:rsid w:val="37A75C8F"/>
    <w:rsid w:val="389626CA"/>
    <w:rsid w:val="38B857D9"/>
    <w:rsid w:val="38C70290"/>
    <w:rsid w:val="38C764E2"/>
    <w:rsid w:val="39641F82"/>
    <w:rsid w:val="39F87F87"/>
    <w:rsid w:val="3A137505"/>
    <w:rsid w:val="3C072F08"/>
    <w:rsid w:val="3C782619"/>
    <w:rsid w:val="3CFE3EA7"/>
    <w:rsid w:val="3D026CDA"/>
    <w:rsid w:val="3D233F03"/>
    <w:rsid w:val="3D8F0675"/>
    <w:rsid w:val="3D9E3915"/>
    <w:rsid w:val="3DBB238D"/>
    <w:rsid w:val="3E561DDE"/>
    <w:rsid w:val="3E682515"/>
    <w:rsid w:val="3EA846BF"/>
    <w:rsid w:val="3F604973"/>
    <w:rsid w:val="40291830"/>
    <w:rsid w:val="410C57C6"/>
    <w:rsid w:val="41A96515"/>
    <w:rsid w:val="41BC7BDD"/>
    <w:rsid w:val="41EE2F14"/>
    <w:rsid w:val="41F7194E"/>
    <w:rsid w:val="43393363"/>
    <w:rsid w:val="433E37A7"/>
    <w:rsid w:val="438D0328"/>
    <w:rsid w:val="447E7DE6"/>
    <w:rsid w:val="44B30262"/>
    <w:rsid w:val="45533563"/>
    <w:rsid w:val="457C115D"/>
    <w:rsid w:val="458A2D71"/>
    <w:rsid w:val="45AD4CB1"/>
    <w:rsid w:val="463E3B5B"/>
    <w:rsid w:val="465E7D59"/>
    <w:rsid w:val="47295F76"/>
    <w:rsid w:val="4746626C"/>
    <w:rsid w:val="47A46B73"/>
    <w:rsid w:val="47EC6C98"/>
    <w:rsid w:val="48342747"/>
    <w:rsid w:val="48515DC8"/>
    <w:rsid w:val="485765A9"/>
    <w:rsid w:val="485D66C8"/>
    <w:rsid w:val="48691B6D"/>
    <w:rsid w:val="486A06E1"/>
    <w:rsid w:val="4887761A"/>
    <w:rsid w:val="48A23DD3"/>
    <w:rsid w:val="49AE2DA6"/>
    <w:rsid w:val="49BB5BEF"/>
    <w:rsid w:val="4A0155CC"/>
    <w:rsid w:val="4A1946C3"/>
    <w:rsid w:val="4A3459A1"/>
    <w:rsid w:val="4A9438F0"/>
    <w:rsid w:val="4AB8212E"/>
    <w:rsid w:val="4B4734B2"/>
    <w:rsid w:val="4B83098E"/>
    <w:rsid w:val="4B8956FB"/>
    <w:rsid w:val="4B8F7333"/>
    <w:rsid w:val="4BB01057"/>
    <w:rsid w:val="4BC32E2A"/>
    <w:rsid w:val="4CB95384"/>
    <w:rsid w:val="4D3F3BB2"/>
    <w:rsid w:val="4D986247"/>
    <w:rsid w:val="4DA644C0"/>
    <w:rsid w:val="4DCD4E08"/>
    <w:rsid w:val="4DF55709"/>
    <w:rsid w:val="4E9D7254"/>
    <w:rsid w:val="4EA330F5"/>
    <w:rsid w:val="4EB90223"/>
    <w:rsid w:val="4EE31080"/>
    <w:rsid w:val="4EE5726A"/>
    <w:rsid w:val="4F4E1ECE"/>
    <w:rsid w:val="4F9E6D75"/>
    <w:rsid w:val="4FCF5473"/>
    <w:rsid w:val="4FDA2B47"/>
    <w:rsid w:val="502C6192"/>
    <w:rsid w:val="50371D47"/>
    <w:rsid w:val="5100482F"/>
    <w:rsid w:val="511D718F"/>
    <w:rsid w:val="512D7F66"/>
    <w:rsid w:val="51605928"/>
    <w:rsid w:val="51F7702C"/>
    <w:rsid w:val="52514B32"/>
    <w:rsid w:val="52B07B8F"/>
    <w:rsid w:val="52D47D21"/>
    <w:rsid w:val="52E361B6"/>
    <w:rsid w:val="53034162"/>
    <w:rsid w:val="53334A48"/>
    <w:rsid w:val="549104A0"/>
    <w:rsid w:val="553E1482"/>
    <w:rsid w:val="55801A9A"/>
    <w:rsid w:val="560C49BB"/>
    <w:rsid w:val="56245197"/>
    <w:rsid w:val="564B78C1"/>
    <w:rsid w:val="57F609BB"/>
    <w:rsid w:val="5855720E"/>
    <w:rsid w:val="58C506AE"/>
    <w:rsid w:val="592117E6"/>
    <w:rsid w:val="59504227"/>
    <w:rsid w:val="59F760A3"/>
    <w:rsid w:val="5A064745"/>
    <w:rsid w:val="5A1530F9"/>
    <w:rsid w:val="5A1D1FAE"/>
    <w:rsid w:val="5A714332"/>
    <w:rsid w:val="5AE71B86"/>
    <w:rsid w:val="5B020526"/>
    <w:rsid w:val="5B2B10F1"/>
    <w:rsid w:val="5B2D6220"/>
    <w:rsid w:val="5B5E2F44"/>
    <w:rsid w:val="5C270EC2"/>
    <w:rsid w:val="5C643EC4"/>
    <w:rsid w:val="5C695B51"/>
    <w:rsid w:val="5E086AD1"/>
    <w:rsid w:val="5E141D17"/>
    <w:rsid w:val="5EA06D09"/>
    <w:rsid w:val="5F106EAF"/>
    <w:rsid w:val="5F13397F"/>
    <w:rsid w:val="5FA82319"/>
    <w:rsid w:val="5FEA2C00"/>
    <w:rsid w:val="600A2FD4"/>
    <w:rsid w:val="602C4CF9"/>
    <w:rsid w:val="60D35574"/>
    <w:rsid w:val="60FA6BA5"/>
    <w:rsid w:val="611D6D37"/>
    <w:rsid w:val="61D82BF0"/>
    <w:rsid w:val="61DA0784"/>
    <w:rsid w:val="61FA2BD4"/>
    <w:rsid w:val="62E73159"/>
    <w:rsid w:val="636A331D"/>
    <w:rsid w:val="64826CDA"/>
    <w:rsid w:val="649C61C5"/>
    <w:rsid w:val="64E9352F"/>
    <w:rsid w:val="651C66A3"/>
    <w:rsid w:val="6694184A"/>
    <w:rsid w:val="66B207D1"/>
    <w:rsid w:val="67ED6E06"/>
    <w:rsid w:val="68DF21A5"/>
    <w:rsid w:val="69535BCA"/>
    <w:rsid w:val="69F66377"/>
    <w:rsid w:val="6A2B4B70"/>
    <w:rsid w:val="6ADA136A"/>
    <w:rsid w:val="6B2537CD"/>
    <w:rsid w:val="6BF1329A"/>
    <w:rsid w:val="6C726189"/>
    <w:rsid w:val="6D4713C4"/>
    <w:rsid w:val="6D750BC9"/>
    <w:rsid w:val="6E5D4C17"/>
    <w:rsid w:val="6E954C3C"/>
    <w:rsid w:val="6FBE16E5"/>
    <w:rsid w:val="6FF13869"/>
    <w:rsid w:val="70570158"/>
    <w:rsid w:val="71D82705"/>
    <w:rsid w:val="72071122"/>
    <w:rsid w:val="72097DEB"/>
    <w:rsid w:val="726B5B54"/>
    <w:rsid w:val="729D55E2"/>
    <w:rsid w:val="73993FFB"/>
    <w:rsid w:val="747E1443"/>
    <w:rsid w:val="74B44E65"/>
    <w:rsid w:val="74B6564F"/>
    <w:rsid w:val="75CE4965"/>
    <w:rsid w:val="76B60B2A"/>
    <w:rsid w:val="76E1231E"/>
    <w:rsid w:val="77154C42"/>
    <w:rsid w:val="775D1508"/>
    <w:rsid w:val="77855817"/>
    <w:rsid w:val="77AC295C"/>
    <w:rsid w:val="78146346"/>
    <w:rsid w:val="785F7D69"/>
    <w:rsid w:val="78893D28"/>
    <w:rsid w:val="79226841"/>
    <w:rsid w:val="79440EAD"/>
    <w:rsid w:val="79823784"/>
    <w:rsid w:val="7A5A025C"/>
    <w:rsid w:val="7A7275AF"/>
    <w:rsid w:val="7AE5221C"/>
    <w:rsid w:val="7B3B7E52"/>
    <w:rsid w:val="7BB559BD"/>
    <w:rsid w:val="7BE95D3C"/>
    <w:rsid w:val="7C064D9D"/>
    <w:rsid w:val="7CA35EEB"/>
    <w:rsid w:val="7CC75495"/>
    <w:rsid w:val="7DE22A43"/>
    <w:rsid w:val="7DE5290E"/>
    <w:rsid w:val="7F5B391B"/>
    <w:rsid w:val="7F891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3BF0D"/>
  <w15:docId w15:val="{AB7E3B08-55CC-4AEF-8EE4-7A4422CE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adjustRightInd w:val="0"/>
      <w:spacing w:before="240" w:after="120" w:line="360" w:lineRule="auto"/>
      <w:ind w:firstLineChars="200" w:firstLine="200"/>
      <w:jc w:val="both"/>
      <w:textAlignment w:val="baseline"/>
    </w:pPr>
    <w:rPr>
      <w:rFonts w:ascii="宋体"/>
      <w:kern w:val="2"/>
      <w:sz w:val="24"/>
      <w:szCs w:val="24"/>
      <w:lang w:eastAsia="zh-CN"/>
    </w:rPr>
  </w:style>
  <w:style w:type="paragraph" w:styleId="1">
    <w:name w:val="heading 1"/>
    <w:basedOn w:val="a"/>
    <w:next w:val="a"/>
    <w:link w:val="10"/>
    <w:qFormat/>
    <w:pPr>
      <w:keepNext/>
      <w:keepLines/>
      <w:pageBreakBefore/>
      <w:numPr>
        <w:numId w:val="1"/>
      </w:numPr>
      <w:spacing w:after="480" w:line="240" w:lineRule="auto"/>
      <w:ind w:firstLineChars="0" w:firstLine="0"/>
      <w:jc w:val="center"/>
      <w:outlineLvl w:val="0"/>
    </w:pPr>
    <w:rPr>
      <w:rFonts w:hAnsi="宋体"/>
      <w:b/>
      <w:bCs/>
      <w:spacing w:val="20"/>
      <w:kern w:val="44"/>
      <w:sz w:val="44"/>
      <w:szCs w:val="44"/>
    </w:rPr>
  </w:style>
  <w:style w:type="paragraph" w:styleId="20">
    <w:name w:val="heading 2"/>
    <w:basedOn w:val="a"/>
    <w:next w:val="a"/>
    <w:link w:val="21"/>
    <w:qFormat/>
    <w:pPr>
      <w:keepNext/>
      <w:keepLines/>
      <w:numPr>
        <w:ilvl w:val="1"/>
        <w:numId w:val="1"/>
      </w:numPr>
      <w:tabs>
        <w:tab w:val="left" w:pos="720"/>
      </w:tabs>
      <w:spacing w:before="360" w:line="415" w:lineRule="auto"/>
      <w:ind w:firstLineChars="0" w:firstLine="0"/>
      <w:outlineLvl w:val="1"/>
    </w:pPr>
    <w:rPr>
      <w:rFonts w:ascii="Arial" w:hAnsi="Arial" w:cs="Arial"/>
      <w:b/>
      <w:bCs/>
      <w:spacing w:val="20"/>
      <w:sz w:val="30"/>
      <w:szCs w:val="32"/>
      <w:lang w:bidi="th-TH"/>
    </w:rPr>
  </w:style>
  <w:style w:type="paragraph" w:styleId="3">
    <w:name w:val="heading 3"/>
    <w:basedOn w:val="a"/>
    <w:next w:val="a"/>
    <w:link w:val="30"/>
    <w:qFormat/>
    <w:pPr>
      <w:keepNext/>
      <w:keepLines/>
      <w:numPr>
        <w:ilvl w:val="2"/>
        <w:numId w:val="1"/>
      </w:numPr>
      <w:tabs>
        <w:tab w:val="left" w:pos="1174"/>
      </w:tabs>
      <w:spacing w:before="360" w:line="415" w:lineRule="auto"/>
      <w:ind w:left="1003" w:firstLineChars="0" w:firstLine="0"/>
      <w:jc w:val="left"/>
      <w:outlineLvl w:val="2"/>
    </w:pPr>
    <w:rPr>
      <w:b/>
      <w:bCs/>
      <w:spacing w:val="20"/>
      <w:szCs w:val="28"/>
    </w:rPr>
  </w:style>
  <w:style w:type="paragraph" w:styleId="4">
    <w:name w:val="heading 4"/>
    <w:basedOn w:val="a"/>
    <w:next w:val="a"/>
    <w:link w:val="41"/>
    <w:uiPriority w:val="9"/>
    <w:qFormat/>
    <w:pPr>
      <w:keepNext/>
      <w:keepLines/>
      <w:numPr>
        <w:ilvl w:val="3"/>
        <w:numId w:val="1"/>
      </w:numPr>
      <w:tabs>
        <w:tab w:val="left" w:pos="1647"/>
      </w:tabs>
      <w:spacing w:line="377" w:lineRule="auto"/>
      <w:ind w:firstLineChars="0" w:firstLine="0"/>
      <w:jc w:val="left"/>
      <w:outlineLvl w:val="3"/>
    </w:pPr>
    <w:rPr>
      <w:rFonts w:hAnsi="宋体"/>
      <w:b/>
      <w:bCs/>
    </w:rPr>
  </w:style>
  <w:style w:type="paragraph" w:styleId="5">
    <w:name w:val="heading 5"/>
    <w:basedOn w:val="a"/>
    <w:next w:val="a"/>
    <w:link w:val="50"/>
    <w:qFormat/>
    <w:pPr>
      <w:keepNext/>
      <w:keepLines/>
      <w:numPr>
        <w:ilvl w:val="4"/>
        <w:numId w:val="1"/>
      </w:numPr>
      <w:tabs>
        <w:tab w:val="left" w:pos="2400"/>
      </w:tabs>
      <w:spacing w:line="377" w:lineRule="auto"/>
      <w:ind w:firstLineChars="0" w:firstLine="0"/>
      <w:outlineLvl w:val="4"/>
    </w:pPr>
    <w:rPr>
      <w:rFonts w:ascii="Arial" w:hAnsi="Arial"/>
      <w:b/>
      <w:bCs/>
    </w:rPr>
  </w:style>
  <w:style w:type="paragraph" w:styleId="6">
    <w:name w:val="heading 6"/>
    <w:basedOn w:val="a"/>
    <w:next w:val="a"/>
    <w:link w:val="60"/>
    <w:qFormat/>
    <w:pPr>
      <w:keepNext/>
      <w:keepLines/>
      <w:numPr>
        <w:ilvl w:val="5"/>
        <w:numId w:val="1"/>
      </w:numPr>
      <w:tabs>
        <w:tab w:val="left" w:pos="2594"/>
      </w:tabs>
      <w:spacing w:after="64" w:line="320" w:lineRule="auto"/>
      <w:ind w:firstLineChars="0" w:firstLine="0"/>
      <w:outlineLvl w:val="5"/>
    </w:pPr>
    <w:rPr>
      <w:rFonts w:ascii="Arial" w:eastAsia="黑体" w:hAnsi="Arial"/>
      <w:b/>
      <w:bCs/>
    </w:rPr>
  </w:style>
  <w:style w:type="paragraph" w:styleId="7">
    <w:name w:val="heading 7"/>
    <w:basedOn w:val="a"/>
    <w:next w:val="a"/>
    <w:link w:val="70"/>
    <w:qFormat/>
    <w:pPr>
      <w:keepNext/>
      <w:keepLines/>
      <w:numPr>
        <w:ilvl w:val="6"/>
        <w:numId w:val="1"/>
      </w:numPr>
      <w:tabs>
        <w:tab w:val="left" w:pos="1750"/>
      </w:tabs>
      <w:spacing w:after="64" w:line="320" w:lineRule="auto"/>
      <w:ind w:firstLineChars="0" w:firstLine="0"/>
      <w:outlineLvl w:val="6"/>
    </w:pPr>
    <w:rPr>
      <w:b/>
      <w:bCs/>
    </w:rPr>
  </w:style>
  <w:style w:type="paragraph" w:styleId="8">
    <w:name w:val="heading 8"/>
    <w:basedOn w:val="a"/>
    <w:next w:val="a"/>
    <w:link w:val="80"/>
    <w:qFormat/>
    <w:pPr>
      <w:keepNext/>
      <w:keepLines/>
      <w:numPr>
        <w:ilvl w:val="7"/>
        <w:numId w:val="1"/>
      </w:numPr>
      <w:tabs>
        <w:tab w:val="left" w:pos="1894"/>
      </w:tabs>
      <w:spacing w:after="64" w:line="320" w:lineRule="auto"/>
      <w:ind w:firstLineChars="0" w:firstLine="0"/>
      <w:outlineLvl w:val="7"/>
    </w:pPr>
    <w:rPr>
      <w:rFonts w:ascii="Arial" w:eastAsia="黑体" w:hAnsi="Arial"/>
    </w:rPr>
  </w:style>
  <w:style w:type="paragraph" w:styleId="9">
    <w:name w:val="heading 9"/>
    <w:basedOn w:val="a"/>
    <w:next w:val="a"/>
    <w:link w:val="90"/>
    <w:qFormat/>
    <w:pPr>
      <w:keepNext/>
      <w:keepLines/>
      <w:numPr>
        <w:ilvl w:val="8"/>
        <w:numId w:val="1"/>
      </w:numPr>
      <w:tabs>
        <w:tab w:val="left" w:pos="2038"/>
      </w:tabs>
      <w:spacing w:after="64" w:line="320" w:lineRule="auto"/>
      <w:ind w:firstLineChars="0" w:firstLine="0"/>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style>
  <w:style w:type="paragraph" w:styleId="81">
    <w:name w:val="index 8"/>
    <w:basedOn w:val="a"/>
    <w:next w:val="a"/>
    <w:semiHidden/>
    <w:qFormat/>
    <w:pPr>
      <w:widowControl/>
      <w:adjustRightInd/>
      <w:spacing w:before="0" w:after="0" w:line="240" w:lineRule="auto"/>
      <w:ind w:leftChars="1400" w:left="1400" w:firstLineChars="0" w:firstLine="0"/>
      <w:jc w:val="left"/>
      <w:textAlignment w:val="auto"/>
    </w:pPr>
    <w:rPr>
      <w:rFonts w:ascii="Times New Roman"/>
      <w:kern w:val="0"/>
      <w:sz w:val="20"/>
      <w:szCs w:val="20"/>
    </w:rPr>
  </w:style>
  <w:style w:type="paragraph" w:styleId="a5">
    <w:name w:val="Normal Indent"/>
    <w:basedOn w:val="a"/>
    <w:link w:val="a6"/>
    <w:qFormat/>
    <w:pPr>
      <w:adjustRightInd/>
      <w:spacing w:beforeLines="50" w:before="0" w:after="0" w:line="240" w:lineRule="auto"/>
      <w:ind w:firstLineChars="0" w:firstLine="482"/>
      <w:textAlignment w:val="auto"/>
    </w:pPr>
    <w:rPr>
      <w:rFonts w:ascii="Times New Roman"/>
      <w:szCs w:val="20"/>
    </w:rPr>
  </w:style>
  <w:style w:type="paragraph" w:styleId="a7">
    <w:name w:val="caption"/>
    <w:basedOn w:val="a"/>
    <w:next w:val="a0"/>
    <w:qFormat/>
    <w:pPr>
      <w:keepNext/>
      <w:tabs>
        <w:tab w:val="left" w:pos="1050"/>
      </w:tabs>
      <w:adjustRightInd/>
      <w:spacing w:before="60" w:after="240" w:line="220" w:lineRule="atLeast"/>
      <w:ind w:left="1050" w:firstLineChars="0" w:hanging="420"/>
      <w:textAlignment w:val="auto"/>
    </w:pPr>
    <w:rPr>
      <w:rFonts w:ascii="Arial Narrow" w:hAnsi="Arial Narrow"/>
      <w:sz w:val="18"/>
      <w:szCs w:val="20"/>
    </w:rPr>
  </w:style>
  <w:style w:type="paragraph" w:styleId="51">
    <w:name w:val="index 5"/>
    <w:basedOn w:val="a"/>
    <w:next w:val="a"/>
    <w:semiHidden/>
    <w:qFormat/>
    <w:pPr>
      <w:widowControl/>
      <w:adjustRightInd/>
      <w:spacing w:before="0" w:after="0" w:line="240" w:lineRule="auto"/>
      <w:ind w:leftChars="800" w:left="800" w:firstLineChars="0" w:firstLine="0"/>
      <w:jc w:val="left"/>
      <w:textAlignment w:val="auto"/>
    </w:pPr>
    <w:rPr>
      <w:rFonts w:ascii="Times New Roman"/>
      <w:kern w:val="0"/>
      <w:sz w:val="20"/>
      <w:szCs w:val="20"/>
    </w:rPr>
  </w:style>
  <w:style w:type="paragraph" w:styleId="a8">
    <w:name w:val="Document Map"/>
    <w:basedOn w:val="a"/>
    <w:link w:val="a9"/>
    <w:uiPriority w:val="99"/>
    <w:unhideWhenUsed/>
    <w:qFormat/>
    <w:rPr>
      <w:sz w:val="18"/>
      <w:szCs w:val="18"/>
    </w:rPr>
  </w:style>
  <w:style w:type="paragraph" w:styleId="aa">
    <w:name w:val="annotation text"/>
    <w:basedOn w:val="a"/>
    <w:link w:val="ab"/>
    <w:uiPriority w:val="99"/>
    <w:unhideWhenUsed/>
    <w:qFormat/>
    <w:pPr>
      <w:jc w:val="left"/>
    </w:pPr>
  </w:style>
  <w:style w:type="paragraph" w:styleId="61">
    <w:name w:val="index 6"/>
    <w:basedOn w:val="a"/>
    <w:next w:val="a"/>
    <w:semiHidden/>
    <w:qFormat/>
    <w:pPr>
      <w:widowControl/>
      <w:adjustRightInd/>
      <w:spacing w:before="0" w:after="0" w:line="240" w:lineRule="auto"/>
      <w:ind w:leftChars="1000" w:left="1000" w:firstLineChars="0" w:firstLine="0"/>
      <w:jc w:val="left"/>
      <w:textAlignment w:val="auto"/>
    </w:pPr>
    <w:rPr>
      <w:rFonts w:ascii="Times New Roman"/>
      <w:kern w:val="0"/>
      <w:sz w:val="20"/>
      <w:szCs w:val="20"/>
    </w:rPr>
  </w:style>
  <w:style w:type="paragraph" w:styleId="31">
    <w:name w:val="Body Text 3"/>
    <w:basedOn w:val="a"/>
    <w:link w:val="32"/>
    <w:uiPriority w:val="99"/>
    <w:unhideWhenUsed/>
    <w:qFormat/>
    <w:rPr>
      <w:sz w:val="16"/>
      <w:szCs w:val="16"/>
    </w:rPr>
  </w:style>
  <w:style w:type="paragraph" w:styleId="ac">
    <w:name w:val="Body Text Indent"/>
    <w:basedOn w:val="a0"/>
    <w:qFormat/>
    <w:pPr>
      <w:widowControl/>
      <w:overflowPunct w:val="0"/>
      <w:autoSpaceDE w:val="0"/>
      <w:autoSpaceDN w:val="0"/>
      <w:spacing w:before="0" w:after="160" w:line="240" w:lineRule="auto"/>
      <w:ind w:left="360" w:firstLineChars="0" w:firstLine="0"/>
      <w:jc w:val="left"/>
    </w:pPr>
    <w:rPr>
      <w:rFonts w:ascii="Times New Roman"/>
      <w:kern w:val="0"/>
      <w:sz w:val="20"/>
      <w:szCs w:val="20"/>
    </w:rPr>
  </w:style>
  <w:style w:type="paragraph" w:styleId="40">
    <w:name w:val="index 4"/>
    <w:basedOn w:val="a"/>
    <w:next w:val="a"/>
    <w:semiHidden/>
    <w:qFormat/>
    <w:pPr>
      <w:widowControl/>
      <w:adjustRightInd/>
      <w:spacing w:before="0" w:after="0" w:line="240" w:lineRule="auto"/>
      <w:ind w:leftChars="600" w:left="600" w:firstLineChars="0" w:firstLine="0"/>
      <w:jc w:val="left"/>
      <w:textAlignment w:val="auto"/>
    </w:pPr>
    <w:rPr>
      <w:rFonts w:ascii="Times New Roman"/>
      <w:kern w:val="0"/>
      <w:sz w:val="20"/>
      <w:szCs w:val="20"/>
    </w:rPr>
  </w:style>
  <w:style w:type="paragraph" w:styleId="TOC3">
    <w:name w:val="toc 3"/>
    <w:basedOn w:val="a"/>
    <w:next w:val="a"/>
    <w:uiPriority w:val="39"/>
    <w:qFormat/>
    <w:pPr>
      <w:ind w:leftChars="400" w:left="840"/>
    </w:pPr>
  </w:style>
  <w:style w:type="paragraph" w:styleId="ad">
    <w:name w:val="Plain Text"/>
    <w:basedOn w:val="a"/>
    <w:qFormat/>
    <w:pPr>
      <w:adjustRightInd/>
      <w:spacing w:before="0" w:after="0" w:line="240" w:lineRule="auto"/>
      <w:ind w:firstLineChars="0" w:firstLine="0"/>
      <w:textAlignment w:val="auto"/>
    </w:pPr>
    <w:rPr>
      <w:rFonts w:hAnsi="Courier New"/>
      <w:sz w:val="21"/>
      <w:szCs w:val="20"/>
    </w:rPr>
  </w:style>
  <w:style w:type="paragraph" w:styleId="33">
    <w:name w:val="index 3"/>
    <w:basedOn w:val="a"/>
    <w:next w:val="a"/>
    <w:semiHidden/>
    <w:qFormat/>
    <w:pPr>
      <w:widowControl/>
      <w:adjustRightInd/>
      <w:spacing w:before="0" w:after="0" w:line="240" w:lineRule="auto"/>
      <w:ind w:leftChars="400" w:left="400" w:firstLineChars="0" w:firstLine="0"/>
      <w:jc w:val="left"/>
      <w:textAlignment w:val="auto"/>
    </w:pPr>
    <w:rPr>
      <w:rFonts w:ascii="Times New Roman"/>
      <w:kern w:val="0"/>
      <w:sz w:val="20"/>
      <w:szCs w:val="20"/>
    </w:rPr>
  </w:style>
  <w:style w:type="paragraph" w:styleId="ae">
    <w:name w:val="Date"/>
    <w:basedOn w:val="a"/>
    <w:next w:val="a"/>
    <w:link w:val="af"/>
    <w:uiPriority w:val="99"/>
    <w:unhideWhenUsed/>
    <w:qFormat/>
    <w:pPr>
      <w:ind w:leftChars="2500" w:left="100"/>
    </w:pPr>
  </w:style>
  <w:style w:type="paragraph" w:styleId="22">
    <w:name w:val="Body Text Indent 2"/>
    <w:basedOn w:val="a"/>
    <w:qFormat/>
    <w:pPr>
      <w:adjustRightInd/>
      <w:spacing w:before="120" w:after="0" w:line="240" w:lineRule="auto"/>
      <w:ind w:left="425" w:firstLineChars="0" w:firstLine="0"/>
      <w:textAlignment w:val="auto"/>
    </w:pPr>
    <w:rPr>
      <w:sz w:val="21"/>
      <w:szCs w:val="20"/>
    </w:rPr>
  </w:style>
  <w:style w:type="paragraph" w:styleId="af0">
    <w:name w:val="Balloon Text"/>
    <w:basedOn w:val="a"/>
    <w:link w:val="af1"/>
    <w:uiPriority w:val="99"/>
    <w:unhideWhenUsed/>
    <w:qFormat/>
    <w:pPr>
      <w:spacing w:line="240" w:lineRule="auto"/>
    </w:pPr>
    <w:rPr>
      <w:sz w:val="18"/>
      <w:szCs w:val="18"/>
    </w:rPr>
  </w:style>
  <w:style w:type="paragraph" w:styleId="af2">
    <w:name w:val="footer"/>
    <w:basedOn w:val="a"/>
    <w:link w:val="af3"/>
    <w:uiPriority w:val="99"/>
    <w:unhideWhenUsed/>
    <w:qFormat/>
    <w:pPr>
      <w:tabs>
        <w:tab w:val="center" w:pos="4153"/>
        <w:tab w:val="right" w:pos="8306"/>
      </w:tabs>
      <w:snapToGrid w:val="0"/>
      <w:spacing w:line="240" w:lineRule="auto"/>
      <w:jc w:val="left"/>
    </w:pPr>
    <w:rPr>
      <w:sz w:val="18"/>
      <w:szCs w:val="18"/>
    </w:rPr>
  </w:style>
  <w:style w:type="paragraph" w:styleId="af4">
    <w:name w:val="header"/>
    <w:basedOn w:val="a"/>
    <w:link w:val="af5"/>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basedOn w:val="a"/>
    <w:next w:val="a"/>
    <w:uiPriority w:val="39"/>
    <w:qFormat/>
  </w:style>
  <w:style w:type="paragraph" w:styleId="af6">
    <w:name w:val="index heading"/>
    <w:basedOn w:val="a"/>
    <w:next w:val="11"/>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11">
    <w:name w:val="index 1"/>
    <w:basedOn w:val="a"/>
    <w:next w:val="a"/>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af7">
    <w:name w:val="List"/>
    <w:basedOn w:val="a"/>
    <w:qFormat/>
    <w:pPr>
      <w:tabs>
        <w:tab w:val="left" w:pos="1727"/>
        <w:tab w:val="left" w:pos="1884"/>
      </w:tabs>
      <w:adjustRightInd/>
      <w:spacing w:before="0" w:after="0" w:line="300" w:lineRule="auto"/>
      <w:ind w:left="420" w:firstLineChars="0" w:hanging="420"/>
      <w:textAlignment w:val="auto"/>
      <w:outlineLvl w:val="0"/>
    </w:pPr>
    <w:rPr>
      <w:sz w:val="28"/>
      <w:szCs w:val="20"/>
    </w:rPr>
  </w:style>
  <w:style w:type="paragraph" w:styleId="34">
    <w:name w:val="Body Text Indent 3"/>
    <w:basedOn w:val="a"/>
    <w:qFormat/>
    <w:pPr>
      <w:adjustRightInd/>
      <w:spacing w:before="120" w:after="0" w:line="240" w:lineRule="auto"/>
      <w:ind w:firstLineChars="0" w:firstLine="425"/>
      <w:textAlignment w:val="auto"/>
    </w:pPr>
    <w:rPr>
      <w:spacing w:val="20"/>
      <w:sz w:val="21"/>
      <w:szCs w:val="20"/>
    </w:rPr>
  </w:style>
  <w:style w:type="paragraph" w:styleId="71">
    <w:name w:val="index 7"/>
    <w:basedOn w:val="a"/>
    <w:next w:val="a"/>
    <w:semiHidden/>
    <w:qFormat/>
    <w:pPr>
      <w:widowControl/>
      <w:adjustRightInd/>
      <w:spacing w:before="0" w:after="0" w:line="240" w:lineRule="auto"/>
      <w:ind w:leftChars="1200" w:left="1200" w:firstLineChars="0" w:firstLine="0"/>
      <w:jc w:val="left"/>
      <w:textAlignment w:val="auto"/>
    </w:pPr>
    <w:rPr>
      <w:rFonts w:ascii="Times New Roman"/>
      <w:kern w:val="0"/>
      <w:sz w:val="20"/>
      <w:szCs w:val="20"/>
    </w:rPr>
  </w:style>
  <w:style w:type="paragraph" w:styleId="91">
    <w:name w:val="index 9"/>
    <w:basedOn w:val="a"/>
    <w:next w:val="a"/>
    <w:semiHidden/>
    <w:qFormat/>
    <w:pPr>
      <w:widowControl/>
      <w:adjustRightInd/>
      <w:spacing w:before="0" w:after="0" w:line="240" w:lineRule="auto"/>
      <w:ind w:leftChars="1600" w:left="1600" w:firstLineChars="0" w:firstLine="0"/>
      <w:jc w:val="left"/>
      <w:textAlignment w:val="auto"/>
    </w:pPr>
    <w:rPr>
      <w:rFonts w:ascii="Times New Roman"/>
      <w:kern w:val="0"/>
      <w:sz w:val="20"/>
      <w:szCs w:val="20"/>
    </w:rPr>
  </w:style>
  <w:style w:type="paragraph" w:styleId="TOC2">
    <w:name w:val="toc 2"/>
    <w:basedOn w:val="a"/>
    <w:next w:val="a"/>
    <w:uiPriority w:val="39"/>
    <w:qFormat/>
    <w:pPr>
      <w:ind w:leftChars="200" w:left="420"/>
    </w:pPr>
  </w:style>
  <w:style w:type="paragraph" w:styleId="af8">
    <w:name w:val="Normal (Web)"/>
    <w:basedOn w:val="a"/>
    <w:uiPriority w:val="99"/>
    <w:qFormat/>
    <w:pPr>
      <w:widowControl/>
      <w:adjustRightInd/>
      <w:spacing w:before="100" w:beforeAutospacing="1" w:after="100" w:afterAutospacing="1" w:line="240" w:lineRule="auto"/>
      <w:ind w:firstLineChars="0" w:firstLine="0"/>
      <w:jc w:val="left"/>
      <w:textAlignment w:val="auto"/>
    </w:pPr>
    <w:rPr>
      <w:rFonts w:ascii="Arial Unicode MS" w:eastAsia="Arial Unicode MS" w:hAnsi="Arial Unicode MS" w:cs="Arial Unicode MS"/>
      <w:kern w:val="0"/>
    </w:rPr>
  </w:style>
  <w:style w:type="paragraph" w:styleId="23">
    <w:name w:val="index 2"/>
    <w:basedOn w:val="a"/>
    <w:next w:val="a"/>
    <w:semiHidden/>
    <w:qFormat/>
    <w:pPr>
      <w:widowControl/>
      <w:adjustRightInd/>
      <w:spacing w:before="0" w:after="0" w:line="240" w:lineRule="auto"/>
      <w:ind w:leftChars="200" w:left="200" w:firstLineChars="0" w:firstLine="0"/>
      <w:jc w:val="left"/>
      <w:textAlignment w:val="auto"/>
    </w:pPr>
    <w:rPr>
      <w:rFonts w:ascii="Times New Roman"/>
      <w:kern w:val="0"/>
      <w:sz w:val="20"/>
      <w:szCs w:val="20"/>
    </w:rPr>
  </w:style>
  <w:style w:type="paragraph" w:styleId="af9">
    <w:name w:val="annotation subject"/>
    <w:basedOn w:val="aa"/>
    <w:next w:val="aa"/>
    <w:link w:val="afa"/>
    <w:uiPriority w:val="99"/>
    <w:unhideWhenUsed/>
    <w:qFormat/>
    <w:rPr>
      <w:b/>
      <w:bCs/>
    </w:rPr>
  </w:style>
  <w:style w:type="table" w:styleId="afb">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basedOn w:val="a1"/>
    <w:uiPriority w:val="22"/>
    <w:qFormat/>
    <w:rPr>
      <w:b/>
      <w:bCs/>
    </w:rPr>
  </w:style>
  <w:style w:type="character" w:styleId="afd">
    <w:name w:val="page number"/>
    <w:qFormat/>
  </w:style>
  <w:style w:type="character" w:styleId="afe">
    <w:name w:val="FollowedHyperlink"/>
    <w:qFormat/>
    <w:rPr>
      <w:color w:val="800080"/>
      <w:u w:val="single"/>
    </w:rPr>
  </w:style>
  <w:style w:type="character" w:styleId="aff">
    <w:name w:val="Hyperlink"/>
    <w:uiPriority w:val="99"/>
    <w:qFormat/>
    <w:rPr>
      <w:color w:val="0000FF"/>
      <w:u w:val="single"/>
    </w:rPr>
  </w:style>
  <w:style w:type="character" w:styleId="aff0">
    <w:name w:val="annotation reference"/>
    <w:uiPriority w:val="99"/>
    <w:unhideWhenUsed/>
    <w:qFormat/>
    <w:rPr>
      <w:sz w:val="21"/>
      <w:szCs w:val="21"/>
    </w:rPr>
  </w:style>
  <w:style w:type="character" w:customStyle="1" w:styleId="10">
    <w:name w:val="标题 1 字符"/>
    <w:link w:val="1"/>
    <w:qFormat/>
    <w:rPr>
      <w:rFonts w:ascii="宋体" w:hAnsi="宋体"/>
      <w:b/>
      <w:bCs/>
      <w:spacing w:val="20"/>
      <w:kern w:val="44"/>
      <w:sz w:val="44"/>
      <w:szCs w:val="44"/>
    </w:rPr>
  </w:style>
  <w:style w:type="character" w:customStyle="1" w:styleId="21">
    <w:name w:val="标题 2 字符"/>
    <w:link w:val="20"/>
    <w:qFormat/>
    <w:rPr>
      <w:rFonts w:ascii="Arial" w:hAnsi="Arial" w:cs="Arial"/>
      <w:b/>
      <w:bCs/>
      <w:spacing w:val="20"/>
      <w:kern w:val="2"/>
      <w:sz w:val="30"/>
      <w:szCs w:val="32"/>
      <w:lang w:bidi="th-TH"/>
    </w:rPr>
  </w:style>
  <w:style w:type="character" w:customStyle="1" w:styleId="30">
    <w:name w:val="标题 3 字符"/>
    <w:link w:val="3"/>
    <w:qFormat/>
    <w:rPr>
      <w:rFonts w:ascii="宋体" w:hAnsi="Times New Roman"/>
      <w:b/>
      <w:bCs/>
      <w:spacing w:val="20"/>
      <w:kern w:val="2"/>
      <w:sz w:val="24"/>
      <w:szCs w:val="28"/>
    </w:rPr>
  </w:style>
  <w:style w:type="character" w:customStyle="1" w:styleId="41">
    <w:name w:val="标题 4 字符1"/>
    <w:link w:val="4"/>
    <w:uiPriority w:val="9"/>
    <w:qFormat/>
    <w:rPr>
      <w:rFonts w:ascii="宋体" w:hAnsi="宋体"/>
      <w:b/>
      <w:bCs/>
      <w:kern w:val="2"/>
      <w:sz w:val="24"/>
      <w:szCs w:val="24"/>
    </w:rPr>
  </w:style>
  <w:style w:type="character" w:customStyle="1" w:styleId="50">
    <w:name w:val="标题 5 字符"/>
    <w:link w:val="5"/>
    <w:qFormat/>
    <w:rPr>
      <w:rFonts w:ascii="Arial" w:hAnsi="Arial"/>
      <w:b/>
      <w:bCs/>
      <w:kern w:val="2"/>
      <w:sz w:val="24"/>
      <w:szCs w:val="24"/>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rFonts w:ascii="宋体" w:hAnsi="Times New Roman"/>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4"/>
      <w:szCs w:val="21"/>
    </w:rPr>
  </w:style>
  <w:style w:type="paragraph" w:customStyle="1" w:styleId="710">
    <w:name w:val="目录 71"/>
    <w:basedOn w:val="a"/>
    <w:next w:val="a"/>
    <w:semiHidden/>
    <w:qFormat/>
    <w:pPr>
      <w:widowControl/>
      <w:adjustRightInd/>
      <w:spacing w:before="0" w:after="0" w:line="240" w:lineRule="auto"/>
      <w:ind w:left="1200" w:firstLineChars="0" w:firstLine="0"/>
      <w:jc w:val="left"/>
      <w:textAlignment w:val="auto"/>
    </w:pPr>
    <w:rPr>
      <w:rFonts w:ascii="Times New Roman"/>
      <w:kern w:val="0"/>
      <w:sz w:val="18"/>
      <w:szCs w:val="18"/>
    </w:rPr>
  </w:style>
  <w:style w:type="character" w:customStyle="1" w:styleId="a6">
    <w:name w:val="正文缩进 字符"/>
    <w:link w:val="a5"/>
    <w:qFormat/>
    <w:rPr>
      <w:rFonts w:eastAsia="宋体"/>
      <w:kern w:val="2"/>
      <w:sz w:val="24"/>
      <w:lang w:val="en-US" w:eastAsia="zh-CN" w:bidi="ar-SA"/>
    </w:rPr>
  </w:style>
  <w:style w:type="character" w:customStyle="1" w:styleId="a4">
    <w:name w:val="正文文本 字符"/>
    <w:link w:val="a0"/>
    <w:uiPriority w:val="99"/>
    <w:semiHidden/>
    <w:qFormat/>
    <w:rPr>
      <w:rFonts w:ascii="宋体" w:eastAsia="宋体" w:hAnsi="Times New Roman" w:cs="Times New Roman"/>
      <w:sz w:val="24"/>
      <w:szCs w:val="24"/>
    </w:rPr>
  </w:style>
  <w:style w:type="character" w:customStyle="1" w:styleId="a9">
    <w:name w:val="文档结构图 字符"/>
    <w:link w:val="a8"/>
    <w:uiPriority w:val="99"/>
    <w:semiHidden/>
    <w:qFormat/>
    <w:rPr>
      <w:rFonts w:ascii="宋体" w:eastAsia="宋体" w:hAnsi="Times New Roman" w:cs="Times New Roman"/>
      <w:sz w:val="18"/>
      <w:szCs w:val="18"/>
    </w:rPr>
  </w:style>
  <w:style w:type="character" w:customStyle="1" w:styleId="ab">
    <w:name w:val="批注文字 字符"/>
    <w:link w:val="aa"/>
    <w:uiPriority w:val="99"/>
    <w:semiHidden/>
    <w:qFormat/>
    <w:rPr>
      <w:rFonts w:ascii="宋体" w:hAnsi="Times New Roman"/>
      <w:kern w:val="2"/>
      <w:sz w:val="24"/>
      <w:szCs w:val="24"/>
    </w:rPr>
  </w:style>
  <w:style w:type="character" w:customStyle="1" w:styleId="32">
    <w:name w:val="正文文本 3 字符"/>
    <w:link w:val="31"/>
    <w:uiPriority w:val="99"/>
    <w:semiHidden/>
    <w:qFormat/>
    <w:rPr>
      <w:rFonts w:ascii="宋体" w:hAnsi="Times New Roman"/>
      <w:kern w:val="2"/>
      <w:sz w:val="16"/>
      <w:szCs w:val="16"/>
    </w:rPr>
  </w:style>
  <w:style w:type="paragraph" w:customStyle="1" w:styleId="510">
    <w:name w:val="目录 51"/>
    <w:basedOn w:val="a"/>
    <w:next w:val="a"/>
    <w:semiHidden/>
    <w:qFormat/>
    <w:pPr>
      <w:widowControl/>
      <w:adjustRightInd/>
      <w:spacing w:before="0" w:after="0" w:line="240" w:lineRule="auto"/>
      <w:ind w:left="800" w:firstLineChars="0" w:firstLine="0"/>
      <w:jc w:val="left"/>
      <w:textAlignment w:val="auto"/>
    </w:pPr>
    <w:rPr>
      <w:rFonts w:ascii="Times New Roman"/>
      <w:kern w:val="0"/>
      <w:sz w:val="18"/>
      <w:szCs w:val="18"/>
    </w:rPr>
  </w:style>
  <w:style w:type="paragraph" w:customStyle="1" w:styleId="310">
    <w:name w:val="目录 31"/>
    <w:basedOn w:val="a"/>
    <w:next w:val="a"/>
    <w:uiPriority w:val="39"/>
    <w:qFormat/>
    <w:pPr>
      <w:widowControl/>
      <w:tabs>
        <w:tab w:val="left" w:pos="1020"/>
        <w:tab w:val="right" w:leader="dot" w:pos="9004"/>
      </w:tabs>
      <w:adjustRightInd/>
      <w:spacing w:line="288" w:lineRule="auto"/>
      <w:ind w:firstLineChars="0" w:firstLine="181"/>
      <w:jc w:val="left"/>
      <w:textAlignment w:val="auto"/>
    </w:pPr>
    <w:rPr>
      <w:rFonts w:ascii="Times New Roman"/>
      <w:iCs/>
      <w:kern w:val="0"/>
      <w:sz w:val="21"/>
    </w:rPr>
  </w:style>
  <w:style w:type="paragraph" w:customStyle="1" w:styleId="810">
    <w:name w:val="目录 81"/>
    <w:basedOn w:val="a"/>
    <w:next w:val="a"/>
    <w:semiHidden/>
    <w:qFormat/>
    <w:pPr>
      <w:widowControl/>
      <w:adjustRightInd/>
      <w:spacing w:before="0" w:after="0" w:line="240" w:lineRule="auto"/>
      <w:ind w:left="1400" w:firstLineChars="0" w:firstLine="0"/>
      <w:jc w:val="left"/>
      <w:textAlignment w:val="auto"/>
    </w:pPr>
    <w:rPr>
      <w:rFonts w:ascii="Times New Roman"/>
      <w:kern w:val="0"/>
      <w:sz w:val="18"/>
      <w:szCs w:val="18"/>
    </w:rPr>
  </w:style>
  <w:style w:type="character" w:customStyle="1" w:styleId="af">
    <w:name w:val="日期 字符"/>
    <w:link w:val="ae"/>
    <w:uiPriority w:val="99"/>
    <w:semiHidden/>
    <w:qFormat/>
    <w:rPr>
      <w:rFonts w:ascii="宋体" w:hAnsi="Times New Roman"/>
      <w:kern w:val="2"/>
      <w:sz w:val="24"/>
      <w:szCs w:val="24"/>
    </w:rPr>
  </w:style>
  <w:style w:type="character" w:customStyle="1" w:styleId="af1">
    <w:name w:val="批注框文本 字符"/>
    <w:link w:val="af0"/>
    <w:uiPriority w:val="99"/>
    <w:semiHidden/>
    <w:qFormat/>
    <w:rPr>
      <w:rFonts w:ascii="宋体" w:eastAsia="宋体" w:hAnsi="Times New Roman" w:cs="Times New Roman"/>
      <w:sz w:val="18"/>
      <w:szCs w:val="18"/>
    </w:rPr>
  </w:style>
  <w:style w:type="character" w:customStyle="1" w:styleId="af3">
    <w:name w:val="页脚 字符"/>
    <w:link w:val="af2"/>
    <w:uiPriority w:val="99"/>
    <w:qFormat/>
    <w:rPr>
      <w:rFonts w:ascii="宋体" w:eastAsia="宋体" w:hAnsi="Times New Roman" w:cs="Times New Roman"/>
      <w:sz w:val="18"/>
      <w:szCs w:val="18"/>
    </w:rPr>
  </w:style>
  <w:style w:type="character" w:customStyle="1" w:styleId="af5">
    <w:name w:val="页眉 字符"/>
    <w:link w:val="af4"/>
    <w:uiPriority w:val="99"/>
    <w:semiHidden/>
    <w:qFormat/>
    <w:rPr>
      <w:rFonts w:ascii="宋体" w:eastAsia="宋体" w:hAnsi="Times New Roman" w:cs="Times New Roman"/>
      <w:sz w:val="18"/>
      <w:szCs w:val="18"/>
    </w:rPr>
  </w:style>
  <w:style w:type="paragraph" w:customStyle="1" w:styleId="110">
    <w:name w:val="目录 11"/>
    <w:basedOn w:val="a"/>
    <w:next w:val="a"/>
    <w:uiPriority w:val="39"/>
    <w:qFormat/>
    <w:pPr>
      <w:widowControl/>
      <w:tabs>
        <w:tab w:val="left" w:pos="810"/>
        <w:tab w:val="right" w:leader="dot" w:pos="8296"/>
      </w:tabs>
      <w:adjustRightInd/>
      <w:spacing w:line="288" w:lineRule="auto"/>
      <w:ind w:firstLineChars="0" w:firstLine="0"/>
      <w:jc w:val="left"/>
      <w:textAlignment w:val="auto"/>
    </w:pPr>
    <w:rPr>
      <w:rFonts w:ascii="Times New Roman"/>
      <w:b/>
      <w:bCs/>
      <w:caps/>
      <w:kern w:val="0"/>
    </w:rPr>
  </w:style>
  <w:style w:type="paragraph" w:customStyle="1" w:styleId="410">
    <w:name w:val="目录 41"/>
    <w:basedOn w:val="a"/>
    <w:next w:val="a"/>
    <w:qFormat/>
    <w:pPr>
      <w:widowControl/>
      <w:adjustRightInd/>
      <w:spacing w:before="0" w:after="0" w:line="240" w:lineRule="auto"/>
      <w:ind w:left="600" w:firstLineChars="0" w:firstLine="0"/>
      <w:jc w:val="left"/>
      <w:textAlignment w:val="auto"/>
    </w:pPr>
    <w:rPr>
      <w:rFonts w:ascii="Times New Roman"/>
      <w:kern w:val="0"/>
      <w:sz w:val="18"/>
      <w:szCs w:val="18"/>
    </w:rPr>
  </w:style>
  <w:style w:type="paragraph" w:customStyle="1" w:styleId="610">
    <w:name w:val="目录 61"/>
    <w:basedOn w:val="a"/>
    <w:next w:val="a"/>
    <w:semiHidden/>
    <w:qFormat/>
    <w:pPr>
      <w:widowControl/>
      <w:adjustRightInd/>
      <w:spacing w:before="0" w:after="0" w:line="240" w:lineRule="auto"/>
      <w:ind w:left="1000" w:firstLineChars="0" w:firstLine="0"/>
      <w:jc w:val="left"/>
      <w:textAlignment w:val="auto"/>
    </w:pPr>
    <w:rPr>
      <w:rFonts w:ascii="Times New Roman"/>
      <w:kern w:val="0"/>
      <w:sz w:val="18"/>
      <w:szCs w:val="18"/>
    </w:rPr>
  </w:style>
  <w:style w:type="paragraph" w:customStyle="1" w:styleId="210">
    <w:name w:val="目录 21"/>
    <w:basedOn w:val="a"/>
    <w:next w:val="a"/>
    <w:uiPriority w:val="39"/>
    <w:qFormat/>
    <w:pPr>
      <w:widowControl/>
      <w:tabs>
        <w:tab w:val="left" w:pos="567"/>
        <w:tab w:val="right" w:leader="dot" w:pos="8296"/>
      </w:tabs>
      <w:spacing w:line="288" w:lineRule="auto"/>
      <w:ind w:firstLineChars="0" w:firstLine="0"/>
      <w:jc w:val="left"/>
      <w:textAlignment w:val="auto"/>
    </w:pPr>
    <w:rPr>
      <w:rFonts w:ascii="Times New Roman"/>
      <w:smallCaps/>
      <w:kern w:val="0"/>
      <w:sz w:val="21"/>
    </w:rPr>
  </w:style>
  <w:style w:type="paragraph" w:customStyle="1" w:styleId="910">
    <w:name w:val="目录 91"/>
    <w:basedOn w:val="a"/>
    <w:next w:val="a"/>
    <w:semiHidden/>
    <w:qFormat/>
    <w:pPr>
      <w:widowControl/>
      <w:adjustRightInd/>
      <w:spacing w:before="0" w:after="0" w:line="240" w:lineRule="auto"/>
      <w:ind w:left="1600" w:firstLineChars="0" w:firstLine="0"/>
      <w:jc w:val="left"/>
      <w:textAlignment w:val="auto"/>
    </w:pPr>
    <w:rPr>
      <w:rFonts w:ascii="Times New Roman"/>
      <w:kern w:val="0"/>
      <w:sz w:val="18"/>
      <w:szCs w:val="18"/>
    </w:rPr>
  </w:style>
  <w:style w:type="character" w:customStyle="1" w:styleId="afa">
    <w:name w:val="批注主题 字符"/>
    <w:link w:val="af9"/>
    <w:uiPriority w:val="99"/>
    <w:semiHidden/>
    <w:qFormat/>
    <w:rPr>
      <w:rFonts w:ascii="宋体" w:hAnsi="Times New Roman"/>
      <w:b/>
      <w:bCs/>
      <w:kern w:val="2"/>
      <w:sz w:val="24"/>
      <w:szCs w:val="24"/>
    </w:rPr>
  </w:style>
  <w:style w:type="character" w:customStyle="1" w:styleId="zChar">
    <w:name w:val="z图标题样式 Char"/>
    <w:link w:val="z"/>
    <w:qFormat/>
    <w:rPr>
      <w:rFonts w:ascii="宋体" w:eastAsia="宋体" w:hAnsi="宋体" w:cs="Times New Roman"/>
      <w:szCs w:val="21"/>
    </w:rPr>
  </w:style>
  <w:style w:type="paragraph" w:customStyle="1" w:styleId="z">
    <w:name w:val="z图标题样式"/>
    <w:basedOn w:val="a"/>
    <w:link w:val="zChar"/>
    <w:qFormat/>
    <w:pPr>
      <w:widowControl/>
      <w:adjustRightInd/>
      <w:ind w:firstLineChars="0" w:firstLine="0"/>
      <w:jc w:val="center"/>
      <w:textAlignment w:val="auto"/>
    </w:pPr>
    <w:rPr>
      <w:rFonts w:hAnsi="宋体"/>
      <w:sz w:val="21"/>
      <w:szCs w:val="21"/>
    </w:rPr>
  </w:style>
  <w:style w:type="character" w:customStyle="1" w:styleId="CapChar">
    <w:name w:val="Cap_图片标题 Char"/>
    <w:link w:val="Cap"/>
    <w:qFormat/>
    <w:rPr>
      <w:rFonts w:ascii="Arial" w:eastAsia="宋体" w:hAnsi="Arial" w:cs="Arial"/>
      <w:b/>
      <w:lang w:val="en-US" w:eastAsia="zh-CN" w:bidi="ar-SA"/>
    </w:rPr>
  </w:style>
  <w:style w:type="paragraph" w:customStyle="1" w:styleId="Cap">
    <w:name w:val="Cap_图片标题"/>
    <w:next w:val="a"/>
    <w:link w:val="CapChar"/>
    <w:qFormat/>
    <w:pPr>
      <w:keepNext/>
      <w:pBdr>
        <w:top w:val="single" w:sz="6" w:space="10" w:color="auto"/>
        <w:bottom w:val="single" w:sz="6" w:space="10" w:color="auto"/>
      </w:pBdr>
      <w:jc w:val="center"/>
    </w:pPr>
    <w:rPr>
      <w:rFonts w:ascii="Arial" w:hAnsi="Arial" w:cs="Arial"/>
      <w:b/>
      <w:lang w:eastAsia="zh-CN"/>
    </w:rPr>
  </w:style>
  <w:style w:type="character" w:customStyle="1" w:styleId="Arial152CharCharChar">
    <w:name w:val="样式 Arial 小四 行距: 1.5 倍行距 首行缩进:  2 字符 Char Char Char"/>
    <w:link w:val="Arial152CharChar"/>
    <w:qFormat/>
    <w:rPr>
      <w:rFonts w:ascii="Arial" w:eastAsia="宋体" w:hAnsi="Arial" w:cs="宋体"/>
      <w:kern w:val="2"/>
      <w:sz w:val="24"/>
      <w:lang w:val="en-US" w:eastAsia="zh-CN" w:bidi="ar-SA"/>
    </w:rPr>
  </w:style>
  <w:style w:type="paragraph" w:customStyle="1" w:styleId="Arial152CharChar">
    <w:name w:val="样式 Arial 小四 行距: 1.5 倍行距 首行缩进:  2 字符 Char Char"/>
    <w:basedOn w:val="a"/>
    <w:link w:val="Arial152CharCharChar"/>
    <w:qFormat/>
    <w:pPr>
      <w:adjustRightInd/>
      <w:spacing w:before="0" w:after="0"/>
      <w:ind w:firstLine="480"/>
      <w:textAlignment w:val="auto"/>
    </w:pPr>
    <w:rPr>
      <w:rFonts w:ascii="Arial" w:hAnsi="Arial" w:cs="宋体"/>
      <w:szCs w:val="20"/>
    </w:rPr>
  </w:style>
  <w:style w:type="character" w:customStyle="1" w:styleId="zChar0">
    <w:name w:val="z正文样式 Char"/>
    <w:link w:val="z0"/>
    <w:qFormat/>
    <w:rPr>
      <w:rFonts w:ascii="宋体" w:eastAsia="宋体" w:hAnsi="宋体" w:cs="Times New Roman"/>
      <w:sz w:val="24"/>
      <w:szCs w:val="24"/>
    </w:rPr>
  </w:style>
  <w:style w:type="paragraph" w:customStyle="1" w:styleId="z0">
    <w:name w:val="z正文样式"/>
    <w:basedOn w:val="a"/>
    <w:link w:val="zChar0"/>
    <w:qFormat/>
    <w:pPr>
      <w:widowControl/>
      <w:adjustRightInd/>
      <w:ind w:firstLine="480"/>
      <w:textAlignment w:val="auto"/>
    </w:pPr>
    <w:rPr>
      <w:rFonts w:hAnsi="宋体"/>
    </w:rPr>
  </w:style>
  <w:style w:type="character" w:customStyle="1" w:styleId="01Char">
    <w:name w:val="01模板正文 Char"/>
    <w:link w:val="01"/>
    <w:qFormat/>
    <w:rPr>
      <w:rFonts w:ascii="Arial" w:eastAsia="宋体" w:hAnsi="Arial" w:cs="Times New Roman"/>
      <w:kern w:val="0"/>
      <w:sz w:val="24"/>
      <w:szCs w:val="20"/>
      <w:lang w:val="en-AU"/>
    </w:rPr>
  </w:style>
  <w:style w:type="paragraph" w:customStyle="1" w:styleId="01">
    <w:name w:val="01模板正文"/>
    <w:basedOn w:val="a"/>
    <w:link w:val="01Char"/>
    <w:qFormat/>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Char">
    <w:name w:val="列出段落 Char"/>
    <w:link w:val="12"/>
    <w:uiPriority w:val="34"/>
    <w:qFormat/>
    <w:locked/>
    <w:rPr>
      <w:rFonts w:ascii="宋体" w:hAnsi="Times New Roman"/>
      <w:kern w:val="2"/>
      <w:sz w:val="24"/>
      <w:szCs w:val="24"/>
    </w:rPr>
  </w:style>
  <w:style w:type="paragraph" w:customStyle="1" w:styleId="12">
    <w:name w:val="列出段落1"/>
    <w:basedOn w:val="a"/>
    <w:link w:val="Char"/>
    <w:uiPriority w:val="34"/>
    <w:qFormat/>
    <w:pPr>
      <w:ind w:firstLine="420"/>
    </w:pPr>
  </w:style>
  <w:style w:type="character" w:customStyle="1" w:styleId="z2Char">
    <w:name w:val="z四级标题2下 Char"/>
    <w:link w:val="z2"/>
    <w:qFormat/>
    <w:rPr>
      <w:rFonts w:ascii="宋体" w:hAnsi="宋体"/>
      <w:kern w:val="2"/>
      <w:sz w:val="24"/>
      <w:szCs w:val="24"/>
    </w:rPr>
  </w:style>
  <w:style w:type="paragraph" w:customStyle="1" w:styleId="z2">
    <w:name w:val="z四级标题2下"/>
    <w:basedOn w:val="a"/>
    <w:link w:val="z2Char"/>
    <w:qFormat/>
    <w:pPr>
      <w:widowControl/>
      <w:numPr>
        <w:numId w:val="2"/>
      </w:numPr>
      <w:adjustRightInd/>
      <w:ind w:firstLineChars="0" w:firstLine="0"/>
      <w:textAlignment w:val="auto"/>
    </w:pPr>
    <w:rPr>
      <w:rFonts w:hAnsi="宋体"/>
    </w:rPr>
  </w:style>
  <w:style w:type="character" w:customStyle="1" w:styleId="22CharCategoryCharCategory1CharCategory2CharCaChar">
    <w:name w:val="样式 标题 2标题 2 CharCategory CharCategory1 CharCategory2 CharCa... Char"/>
    <w:link w:val="22CharCategoryCharCategory1CharCategory2CharCa"/>
    <w:qFormat/>
    <w:rPr>
      <w:rFonts w:ascii="宋体" w:eastAsia="华文中宋" w:hAnsi="宋体" w:cs="Microsoft Sans Serif"/>
      <w:b/>
      <w:iCs/>
      <w:kern w:val="0"/>
      <w:sz w:val="30"/>
      <w:szCs w:val="28"/>
    </w:rPr>
  </w:style>
  <w:style w:type="paragraph" w:customStyle="1" w:styleId="22CharCategoryCharCategory1CharCategory2CharCa">
    <w:name w:val="样式 标题 2标题 2 CharCategory CharCategory1 CharCategory2 CharCa..."/>
    <w:basedOn w:val="20"/>
    <w:link w:val="22CharCategoryCharCategory1CharCategory2CharCaChar"/>
    <w:qFormat/>
    <w:pPr>
      <w:numPr>
        <w:ilvl w:val="0"/>
        <w:numId w:val="0"/>
      </w:numPr>
      <w:tabs>
        <w:tab w:val="left" w:pos="420"/>
        <w:tab w:val="left" w:pos="900"/>
        <w:tab w:val="left" w:pos="1607"/>
      </w:tabs>
      <w:adjustRightInd/>
      <w:spacing w:before="0" w:after="0" w:line="360" w:lineRule="auto"/>
      <w:ind w:left="1607" w:hanging="1427"/>
      <w:textAlignment w:val="auto"/>
    </w:pPr>
    <w:rPr>
      <w:rFonts w:eastAsia="华文中宋" w:hAnsi="宋体" w:cs="Microsoft Sans Serif"/>
      <w:bCs w:val="0"/>
      <w:iCs/>
      <w:spacing w:val="0"/>
      <w:kern w:val="0"/>
      <w:szCs w:val="28"/>
    </w:rPr>
  </w:style>
  <w:style w:type="paragraph" w:customStyle="1" w:styleId="BodyinT">
    <w:name w:val="Body in T"/>
    <w:basedOn w:val="ae"/>
    <w:qFormat/>
    <w:pPr>
      <w:widowControl/>
      <w:adjustRightInd/>
      <w:spacing w:beforeLines="100" w:afterLines="100" w:after="240" w:line="240" w:lineRule="auto"/>
      <w:ind w:leftChars="0" w:left="0" w:firstLineChars="0" w:firstLine="0"/>
      <w:textAlignment w:val="auto"/>
    </w:pPr>
    <w:rPr>
      <w:rFonts w:ascii="Arial" w:hAnsi="Arial" w:cs="Arial"/>
      <w:kern w:val="0"/>
      <w:lang w:val="en-GB"/>
    </w:rPr>
  </w:style>
  <w:style w:type="paragraph" w:customStyle="1" w:styleId="CNHead3">
    <w:name w:val="CN Head 3"/>
    <w:basedOn w:val="a"/>
    <w:qFormat/>
    <w:pPr>
      <w:widowControl/>
      <w:tabs>
        <w:tab w:val="left" w:pos="2160"/>
      </w:tabs>
      <w:adjustRightInd/>
      <w:spacing w:before="72" w:after="28" w:line="240" w:lineRule="auto"/>
      <w:ind w:left="2160" w:firstLineChars="0" w:firstLine="0"/>
      <w:jc w:val="left"/>
      <w:textAlignment w:val="auto"/>
    </w:pPr>
    <w:rPr>
      <w:rFonts w:ascii="宋体常规" w:hAnsi="宋体常规"/>
      <w:b/>
      <w:bCs/>
      <w:kern w:val="0"/>
      <w:sz w:val="20"/>
      <w:szCs w:val="20"/>
      <w:lang w:eastAsia="en-US"/>
    </w:rPr>
  </w:style>
  <w:style w:type="paragraph" w:customStyle="1" w:styleId="CNOOCBlack">
    <w:name w:val="CNOOC Black"/>
    <w:basedOn w:val="a"/>
    <w:qFormat/>
    <w:pPr>
      <w:keepNext/>
      <w:widowControl/>
      <w:numPr>
        <w:numId w:val="3"/>
      </w:numPr>
      <w:adjustRightInd/>
      <w:spacing w:before="100" w:beforeAutospacing="1" w:after="100" w:afterAutospacing="1" w:line="240" w:lineRule="auto"/>
      <w:ind w:firstLineChars="0" w:firstLine="0"/>
      <w:jc w:val="left"/>
      <w:textAlignment w:val="auto"/>
    </w:pPr>
    <w:rPr>
      <w:rFonts w:ascii="Arial" w:hAnsi="Arial" w:cs="Arial"/>
      <w:b/>
      <w:bCs/>
      <w:kern w:val="0"/>
    </w:rPr>
  </w:style>
  <w:style w:type="paragraph" w:customStyle="1" w:styleId="CNOOCH2">
    <w:name w:val="CNOOC H2"/>
    <w:basedOn w:val="20"/>
    <w:qFormat/>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Default">
    <w:name w:val="Default"/>
    <w:basedOn w:val="a"/>
    <w:uiPriority w:val="99"/>
    <w:qFormat/>
    <w:pPr>
      <w:widowControl/>
      <w:autoSpaceDE w:val="0"/>
      <w:autoSpaceDN w:val="0"/>
      <w:adjustRightInd/>
      <w:spacing w:before="0" w:after="0" w:line="240" w:lineRule="auto"/>
      <w:ind w:firstLineChars="0" w:firstLine="0"/>
      <w:jc w:val="left"/>
      <w:textAlignment w:val="auto"/>
    </w:pPr>
    <w:rPr>
      <w:rFonts w:hAnsi="宋体"/>
      <w:color w:val="000000"/>
      <w:kern w:val="0"/>
    </w:rPr>
  </w:style>
  <w:style w:type="paragraph" w:customStyle="1" w:styleId="NormalIndental2">
    <w:name w:val="样式 Normal Indental + 首行缩进:  2 字符"/>
    <w:basedOn w:val="a"/>
    <w:qFormat/>
    <w:pPr>
      <w:widowControl/>
      <w:overflowPunct w:val="0"/>
      <w:spacing w:after="240"/>
      <w:ind w:firstLine="520"/>
    </w:pPr>
    <w:rPr>
      <w:rFonts w:ascii="Times New Roman" w:eastAsia="仿宋_GB2312" w:cs="宋体"/>
      <w:spacing w:val="10"/>
      <w:kern w:val="0"/>
      <w:szCs w:val="20"/>
    </w:rPr>
  </w:style>
  <w:style w:type="paragraph" w:customStyle="1" w:styleId="ecxmsonormal">
    <w:name w:val="ecxmsonormal"/>
    <w:basedOn w:val="a"/>
    <w:qFormat/>
    <w:pPr>
      <w:widowControl/>
      <w:adjustRightInd/>
      <w:spacing w:before="100" w:beforeAutospacing="1" w:after="100" w:afterAutospacing="1" w:line="240" w:lineRule="auto"/>
      <w:ind w:firstLineChars="0" w:firstLine="0"/>
      <w:jc w:val="left"/>
      <w:textAlignment w:val="auto"/>
    </w:pPr>
    <w:rPr>
      <w:rFonts w:hAnsi="宋体" w:cs="宋体"/>
      <w:kern w:val="0"/>
    </w:rPr>
  </w:style>
  <w:style w:type="paragraph" w:customStyle="1" w:styleId="13">
    <w:name w:val="正文1"/>
    <w:basedOn w:val="a"/>
    <w:qFormat/>
    <w:pPr>
      <w:adjustRightInd/>
      <w:spacing w:before="0" w:after="0" w:line="240" w:lineRule="auto"/>
      <w:ind w:firstLine="480"/>
      <w:textAlignment w:val="auto"/>
    </w:pPr>
    <w:rPr>
      <w:rFonts w:ascii="Calibri" w:hAnsi="Calibri"/>
      <w:sz w:val="21"/>
    </w:rPr>
  </w:style>
  <w:style w:type="paragraph" w:customStyle="1" w:styleId="CheckList">
    <w:name w:val="Check List"/>
    <w:basedOn w:val="a"/>
    <w:uiPriority w:val="24"/>
    <w:qFormat/>
    <w:pPr>
      <w:widowControl/>
      <w:numPr>
        <w:numId w:val="4"/>
      </w:numPr>
      <w:adjustRightInd/>
      <w:spacing w:before="0" w:after="200" w:line="276" w:lineRule="auto"/>
      <w:ind w:firstLineChars="0" w:firstLine="0"/>
      <w:contextualSpacing/>
      <w:jc w:val="left"/>
      <w:textAlignment w:val="auto"/>
    </w:pPr>
    <w:rPr>
      <w:rFonts w:ascii="Calibri" w:eastAsia="Arial" w:hAnsi="Calibri" w:cs="Arial"/>
      <w:kern w:val="0"/>
      <w:sz w:val="22"/>
      <w:szCs w:val="22"/>
      <w:lang w:eastAsia="ja-JP"/>
    </w:rPr>
  </w:style>
  <w:style w:type="paragraph" w:customStyle="1" w:styleId="0">
    <w:name w:val="图片格式 缩进0厘米"/>
    <w:basedOn w:val="a"/>
    <w:qFormat/>
    <w:pPr>
      <w:widowControl/>
      <w:adjustRightInd/>
      <w:spacing w:line="288" w:lineRule="auto"/>
      <w:ind w:firstLineChars="0" w:firstLine="0"/>
      <w:jc w:val="center"/>
      <w:textAlignment w:val="auto"/>
    </w:pPr>
    <w:rPr>
      <w:rFonts w:ascii="Times New Roman" w:cs="宋体"/>
      <w:kern w:val="0"/>
      <w:sz w:val="21"/>
      <w:szCs w:val="20"/>
    </w:rPr>
  </w:style>
  <w:style w:type="paragraph" w:customStyle="1" w:styleId="TOC10">
    <w:name w:val="TOC 标题1"/>
    <w:basedOn w:val="1"/>
    <w:next w:val="a"/>
    <w:uiPriority w:val="39"/>
    <w:qFormat/>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CNHead1">
    <w:name w:val="CN Head 1"/>
    <w:basedOn w:val="a"/>
    <w:qFormat/>
    <w:pPr>
      <w:widowControl/>
      <w:tabs>
        <w:tab w:val="left" w:pos="42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bullet2">
    <w:name w:val="`bullet 2"/>
    <w:basedOn w:val="a"/>
    <w:qFormat/>
    <w:pPr>
      <w:widowControl/>
      <w:adjustRightInd/>
      <w:spacing w:beforeLines="50" w:afterLines="50"/>
      <w:ind w:left="454" w:rightChars="100" w:right="240" w:firstLineChars="0" w:firstLine="0"/>
      <w:textAlignment w:val="auto"/>
    </w:pPr>
    <w:rPr>
      <w:rFonts w:hAnsi="宋体"/>
      <w:kern w:val="0"/>
      <w:szCs w:val="20"/>
      <w:lang w:val="en-GB"/>
    </w:rPr>
  </w:style>
  <w:style w:type="paragraph" w:customStyle="1" w:styleId="CNLevel4List">
    <w:name w:val="CN Level 4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z3">
    <w:name w:val="z四级标题3下"/>
    <w:basedOn w:val="a"/>
    <w:qFormat/>
    <w:pPr>
      <w:widowControl/>
      <w:numPr>
        <w:ilvl w:val="1"/>
        <w:numId w:val="5"/>
      </w:numPr>
      <w:adjustRightInd/>
      <w:ind w:firstLineChars="0" w:firstLine="0"/>
      <w:textAlignment w:val="auto"/>
    </w:pPr>
    <w:rPr>
      <w:rFonts w:hAnsi="宋体"/>
    </w:rPr>
  </w:style>
  <w:style w:type="paragraph" w:customStyle="1" w:styleId="CNOOCH1">
    <w:name w:val="CNOOC H1"/>
    <w:basedOn w:val="1"/>
    <w:qFormat/>
    <w:pPr>
      <w:keepLines w:val="0"/>
      <w:widowControl/>
      <w:numPr>
        <w:numId w:val="6"/>
      </w:numPr>
      <w:adjustRightInd/>
      <w:spacing w:after="240" w:line="480" w:lineRule="auto"/>
      <w:jc w:val="both"/>
      <w:textAlignment w:val="auto"/>
    </w:pPr>
    <w:rPr>
      <w:rFonts w:ascii="Arial" w:hAnsi="Arial" w:cs="Arial"/>
      <w:spacing w:val="0"/>
      <w:kern w:val="32"/>
      <w:sz w:val="32"/>
      <w:szCs w:val="32"/>
    </w:rPr>
  </w:style>
  <w:style w:type="paragraph" w:customStyle="1" w:styleId="CNLevel5List">
    <w:name w:val="CN Level 5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chievement">
    <w:name w:val="Achievement"/>
    <w:basedOn w:val="a0"/>
    <w:qFormat/>
    <w:pPr>
      <w:widowControl/>
      <w:numPr>
        <w:numId w:val="7"/>
      </w:numPr>
      <w:adjustRightInd/>
      <w:spacing w:before="0" w:after="60" w:line="220" w:lineRule="atLeast"/>
      <w:ind w:firstLineChars="0" w:firstLine="0"/>
      <w:textAlignment w:val="auto"/>
    </w:pPr>
    <w:rPr>
      <w:rFonts w:ascii="Arial" w:hAnsi="Arial"/>
      <w:spacing w:val="-5"/>
      <w:kern w:val="0"/>
      <w:sz w:val="20"/>
      <w:szCs w:val="20"/>
    </w:rPr>
  </w:style>
  <w:style w:type="paragraph" w:customStyle="1" w:styleId="14">
    <w:name w:val="修订1"/>
    <w:uiPriority w:val="99"/>
    <w:semiHidden/>
    <w:qFormat/>
    <w:rPr>
      <w:rFonts w:ascii="宋体"/>
      <w:kern w:val="2"/>
      <w:sz w:val="24"/>
      <w:szCs w:val="24"/>
      <w:lang w:eastAsia="zh-CN"/>
    </w:rPr>
  </w:style>
  <w:style w:type="paragraph" w:customStyle="1" w:styleId="bodytextbb1Bodybtcontents01Char">
    <w:name w:val="样式 正文文本body textbb1Bodybtcontents + 小四 黑色 段后: 0 磅 行距: 1... Char"/>
    <w:basedOn w:val="a"/>
    <w:qFormat/>
    <w:pPr>
      <w:adjustRightInd/>
      <w:textAlignment w:val="auto"/>
    </w:pPr>
    <w:rPr>
      <w:rFonts w:hAnsi="宋体" w:cs="宋体"/>
      <w:color w:val="000000"/>
    </w:rPr>
  </w:style>
  <w:style w:type="paragraph" w:customStyle="1" w:styleId="CNLevel3List">
    <w:name w:val="CN Level 3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CNTitle">
    <w:name w:val="CN Title"/>
    <w:basedOn w:val="a"/>
    <w:qFormat/>
    <w:pPr>
      <w:widowControl/>
      <w:tabs>
        <w:tab w:val="left" w:pos="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1">
    <w:name w:val="正文块"/>
    <w:basedOn w:val="a0"/>
    <w:qFormat/>
    <w:pPr>
      <w:keepNext/>
      <w:widowControl/>
      <w:overflowPunct w:val="0"/>
      <w:autoSpaceDE w:val="0"/>
      <w:autoSpaceDN w:val="0"/>
      <w:spacing w:before="0" w:after="160" w:line="240" w:lineRule="auto"/>
      <w:ind w:firstLineChars="0" w:firstLine="0"/>
      <w:jc w:val="left"/>
    </w:pPr>
    <w:rPr>
      <w:rFonts w:ascii="Times New Roman"/>
      <w:kern w:val="0"/>
      <w:sz w:val="20"/>
      <w:szCs w:val="20"/>
    </w:rPr>
  </w:style>
  <w:style w:type="paragraph" w:customStyle="1" w:styleId="NormalCenered">
    <w:name w:val="Normal Cenered"/>
    <w:basedOn w:val="a"/>
    <w:qFormat/>
    <w:pPr>
      <w:widowControl/>
      <w:tabs>
        <w:tab w:val="left" w:pos="6660"/>
      </w:tabs>
      <w:adjustRightInd/>
      <w:spacing w:line="288" w:lineRule="auto"/>
      <w:ind w:firstLineChars="0" w:firstLine="0"/>
      <w:jc w:val="center"/>
      <w:textAlignment w:val="auto"/>
    </w:pPr>
    <w:rPr>
      <w:rFonts w:ascii="Times New Roman"/>
      <w:kern w:val="0"/>
      <w:sz w:val="21"/>
    </w:rPr>
  </w:style>
  <w:style w:type="paragraph" w:customStyle="1" w:styleId="CNHead4">
    <w:name w:val="CN Head 4"/>
    <w:basedOn w:val="a"/>
    <w:qFormat/>
    <w:pPr>
      <w:widowControl/>
      <w:tabs>
        <w:tab w:val="left" w:pos="360"/>
        <w:tab w:val="left" w:pos="720"/>
      </w:tabs>
      <w:adjustRightInd/>
      <w:spacing w:before="72" w:after="28" w:line="240" w:lineRule="auto"/>
      <w:ind w:left="360" w:firstLineChars="0" w:hanging="360"/>
      <w:jc w:val="left"/>
      <w:textAlignment w:val="auto"/>
    </w:pPr>
    <w:rPr>
      <w:rFonts w:ascii="宋体常规" w:hAnsi="宋体常规"/>
      <w:kern w:val="0"/>
      <w:sz w:val="20"/>
      <w:szCs w:val="20"/>
      <w:lang w:eastAsia="en-US"/>
    </w:rPr>
  </w:style>
  <w:style w:type="paragraph" w:customStyle="1" w:styleId="CNLevel2List">
    <w:name w:val="CN Level 2 List"/>
    <w:basedOn w:val="a"/>
    <w:qFormat/>
    <w:pPr>
      <w:widowControl/>
      <w:tabs>
        <w:tab w:val="left" w:pos="900"/>
      </w:tabs>
      <w:adjustRightInd/>
      <w:spacing w:before="28" w:after="28" w:line="240" w:lineRule="auto"/>
      <w:ind w:left="900" w:firstLineChars="0" w:hanging="360"/>
      <w:textAlignment w:val="auto"/>
    </w:pPr>
    <w:rPr>
      <w:rFonts w:ascii="宋体常规" w:hAnsi="宋体常规"/>
      <w:kern w:val="0"/>
      <w:sz w:val="20"/>
      <w:szCs w:val="20"/>
      <w:lang w:eastAsia="en-US"/>
    </w:rPr>
  </w:style>
  <w:style w:type="paragraph" w:customStyle="1" w:styleId="CNHead2">
    <w:name w:val="CN Head 2"/>
    <w:basedOn w:val="a"/>
    <w:qFormat/>
    <w:pPr>
      <w:widowControl/>
      <w:tabs>
        <w:tab w:val="left" w:pos="84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2">
    <w:name w:val="正文样式"/>
    <w:basedOn w:val="a"/>
    <w:qFormat/>
    <w:pPr>
      <w:spacing w:before="120"/>
    </w:pPr>
  </w:style>
  <w:style w:type="paragraph" w:customStyle="1" w:styleId="2">
    <w:name w:val="列出段落2"/>
    <w:basedOn w:val="a"/>
    <w:qFormat/>
    <w:pPr>
      <w:numPr>
        <w:numId w:val="8"/>
      </w:numPr>
      <w:ind w:firstLineChars="0" w:firstLine="0"/>
    </w:pPr>
  </w:style>
  <w:style w:type="paragraph" w:customStyle="1" w:styleId="aff3">
    <w:name w:val="花纹"/>
    <w:basedOn w:val="a"/>
    <w:qFormat/>
    <w:pPr>
      <w:shd w:val="thinReverseDiagStripe" w:color="auto" w:fill="auto"/>
      <w:adjustRightInd/>
      <w:spacing w:before="20" w:after="0"/>
      <w:ind w:firstLineChars="0" w:firstLine="510"/>
      <w:textAlignment w:val="auto"/>
    </w:pPr>
    <w:rPr>
      <w:rFonts w:ascii="Times New Roman"/>
      <w:szCs w:val="20"/>
    </w:rPr>
  </w:style>
  <w:style w:type="paragraph" w:customStyle="1" w:styleId="Char0">
    <w:name w:val="Char"/>
    <w:basedOn w:val="a"/>
    <w:qFormat/>
    <w:pPr>
      <w:adjustRightInd/>
      <w:spacing w:before="0" w:after="0" w:line="240" w:lineRule="auto"/>
      <w:ind w:firstLineChars="0" w:firstLine="0"/>
      <w:textAlignment w:val="auto"/>
    </w:pPr>
    <w:rPr>
      <w:rFonts w:ascii="Tahoma" w:hAnsi="Tahoma"/>
      <w:szCs w:val="20"/>
    </w:rPr>
  </w:style>
  <w:style w:type="paragraph" w:customStyle="1" w:styleId="215">
    <w:name w:val="正文首行缩进2字符 1.5 字行"/>
    <w:basedOn w:val="a"/>
    <w:qFormat/>
    <w:pPr>
      <w:adjustRightInd/>
      <w:spacing w:before="0" w:after="0"/>
      <w:textAlignment w:val="auto"/>
    </w:pPr>
    <w:rPr>
      <w:rFonts w:hAnsi="宋体" w:cs="宋体"/>
    </w:rPr>
  </w:style>
  <w:style w:type="character" w:customStyle="1" w:styleId="font11">
    <w:name w:val="font11"/>
    <w:qFormat/>
    <w:rPr>
      <w:rFonts w:ascii="微软雅黑" w:eastAsia="微软雅黑" w:hAnsi="微软雅黑" w:hint="eastAsia"/>
      <w:color w:val="000000"/>
      <w:sz w:val="22"/>
      <w:szCs w:val="22"/>
      <w:u w:val="none"/>
    </w:rPr>
  </w:style>
  <w:style w:type="character" w:customStyle="1" w:styleId="font01">
    <w:name w:val="font01"/>
    <w:qFormat/>
    <w:rPr>
      <w:rFonts w:ascii="微软雅黑" w:eastAsia="微软雅黑" w:hAnsi="微软雅黑" w:hint="eastAsia"/>
      <w:color w:val="FF0000"/>
      <w:sz w:val="22"/>
      <w:szCs w:val="22"/>
      <w:u w:val="none"/>
    </w:rPr>
  </w:style>
  <w:style w:type="character" w:customStyle="1" w:styleId="aff4">
    <w:name w:val="列表段落 字符"/>
    <w:uiPriority w:val="34"/>
    <w:qFormat/>
    <w:locked/>
  </w:style>
  <w:style w:type="character" w:customStyle="1" w:styleId="42">
    <w:name w:val="标题 4 字符"/>
    <w:uiPriority w:val="99"/>
    <w:qFormat/>
    <w:rPr>
      <w:rFonts w:ascii="Arial" w:eastAsia="宋体" w:hAnsi="Arial" w:cs="Times New Roman"/>
      <w:b/>
      <w:bCs/>
      <w:sz w:val="24"/>
      <w:szCs w:val="24"/>
    </w:rPr>
  </w:style>
  <w:style w:type="paragraph" w:styleId="aff5">
    <w:name w:val="List Paragraph"/>
    <w:basedOn w:val="a"/>
    <w:uiPriority w:val="34"/>
    <w:qFormat/>
    <w:pPr>
      <w:ind w:firstLine="420"/>
    </w:pPr>
  </w:style>
  <w:style w:type="paragraph" w:customStyle="1" w:styleId="Normal6">
    <w:name w:val="Normal_6"/>
    <w:qFormat/>
    <w:pPr>
      <w:widowControl w:val="0"/>
      <w:jc w:val="both"/>
    </w:pPr>
    <w:rPr>
      <w:rFonts w:ascii="宋体" w:hAnsi="宋体" w:cs="宋体"/>
      <w:lang w:eastAsia="zh-CN"/>
    </w:rPr>
  </w:style>
  <w:style w:type="paragraph" w:customStyle="1" w:styleId="24">
    <w:name w:val="修订2"/>
    <w:hidden/>
    <w:uiPriority w:val="99"/>
    <w:semiHidden/>
    <w:qFormat/>
    <w:rPr>
      <w:rFonts w:ascii="宋体"/>
      <w:kern w:val="2"/>
      <w:sz w:val="24"/>
      <w:szCs w:val="24"/>
      <w:lang w:eastAsia="zh-CN"/>
    </w:rPr>
  </w:style>
  <w:style w:type="paragraph" w:customStyle="1" w:styleId="TOC20">
    <w:name w:val="TOC 标题2"/>
    <w:basedOn w:val="1"/>
    <w:next w:val="a"/>
    <w:uiPriority w:val="39"/>
    <w:unhideWhenUsed/>
    <w:qFormat/>
    <w:pPr>
      <w:pageBreakBefore w:val="0"/>
      <w:widowControl/>
      <w:numPr>
        <w:numId w:val="0"/>
      </w:numPr>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spacing w:val="0"/>
      <w:kern w:val="0"/>
      <w:sz w:val="32"/>
      <w:szCs w:val="32"/>
    </w:rPr>
  </w:style>
  <w:style w:type="character" w:customStyle="1" w:styleId="font71">
    <w:name w:val="font71"/>
    <w:basedOn w:val="a1"/>
    <w:qFormat/>
    <w:rPr>
      <w:rFonts w:ascii="仿宋" w:eastAsia="仿宋" w:hAnsi="仿宋" w:cs="仿宋" w:hint="eastAsia"/>
      <w:b/>
      <w:bCs/>
      <w:color w:val="000000"/>
      <w:sz w:val="24"/>
      <w:szCs w:val="24"/>
      <w:u w:val="none"/>
    </w:rPr>
  </w:style>
  <w:style w:type="character" w:customStyle="1" w:styleId="font21">
    <w:name w:val="font21"/>
    <w:basedOn w:val="a1"/>
    <w:qFormat/>
    <w:rPr>
      <w:rFonts w:ascii="仿宋" w:eastAsia="仿宋" w:hAnsi="仿宋" w:cs="仿宋" w:hint="eastAsia"/>
      <w:color w:val="000000"/>
      <w:sz w:val="24"/>
      <w:szCs w:val="24"/>
      <w:u w:val="none"/>
    </w:rPr>
  </w:style>
  <w:style w:type="character" w:customStyle="1" w:styleId="font61">
    <w:name w:val="font61"/>
    <w:basedOn w:val="a1"/>
    <w:qFormat/>
    <w:rPr>
      <w:rFonts w:ascii="仿宋" w:eastAsia="仿宋" w:hAnsi="仿宋" w:cs="仿宋" w:hint="eastAsia"/>
      <w:b/>
      <w:bCs/>
      <w:color w:val="000000"/>
      <w:sz w:val="24"/>
      <w:szCs w:val="24"/>
      <w:u w:val="none"/>
    </w:rPr>
  </w:style>
  <w:style w:type="character" w:customStyle="1" w:styleId="font81">
    <w:name w:val="font81"/>
    <w:basedOn w:val="a1"/>
    <w:qFormat/>
    <w:rPr>
      <w:rFonts w:ascii="仿宋" w:eastAsia="仿宋" w:hAnsi="仿宋" w:cs="仿宋" w:hint="eastAsia"/>
      <w:color w:val="000000"/>
      <w:sz w:val="24"/>
      <w:szCs w:val="24"/>
      <w:u w:val="none"/>
    </w:rPr>
  </w:style>
  <w:style w:type="paragraph" w:customStyle="1" w:styleId="p3">
    <w:name w:val="p3"/>
    <w:basedOn w:val="a"/>
    <w:qFormat/>
    <w:pPr>
      <w:widowControl/>
      <w:adjustRightInd/>
      <w:spacing w:before="100" w:beforeAutospacing="1" w:after="100" w:afterAutospacing="1" w:line="240" w:lineRule="auto"/>
      <w:ind w:firstLineChars="0" w:firstLine="0"/>
      <w:jc w:val="left"/>
      <w:textAlignment w:val="auto"/>
    </w:pPr>
    <w:rPr>
      <w:rFonts w:hAnsi="宋体" w:cs="宋体"/>
      <w:kern w:val="0"/>
    </w:rPr>
  </w:style>
  <w:style w:type="paragraph" w:customStyle="1" w:styleId="35">
    <w:name w:val="修订3"/>
    <w:hidden/>
    <w:uiPriority w:val="99"/>
    <w:semiHidden/>
    <w:qFormat/>
    <w:rPr>
      <w:rFonts w:ascii="宋体"/>
      <w:kern w:val="2"/>
      <w:sz w:val="24"/>
      <w:szCs w:val="24"/>
      <w:lang w:eastAsia="zh-CN"/>
    </w:rPr>
  </w:style>
  <w:style w:type="paragraph" w:styleId="aff6">
    <w:name w:val="Revision"/>
    <w:hidden/>
    <w:uiPriority w:val="99"/>
    <w:unhideWhenUsed/>
    <w:rsid w:val="00297382"/>
    <w:rPr>
      <w:rFonts w:ascii="宋体"/>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E5691-5292-4925-94F9-DBFD9F0EC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1561</Words>
  <Characters>8900</Characters>
  <Application>Microsoft Office Word</Application>
  <DocSecurity>0</DocSecurity>
  <Lines>74</Lines>
  <Paragraphs>20</Paragraphs>
  <ScaleCrop>false</ScaleCrop>
  <Company>Microsoft</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clioadmin</dc:creator>
  <cp:lastModifiedBy>易思河</cp:lastModifiedBy>
  <cp:revision>10</cp:revision>
  <cp:lastPrinted>2021-02-07T01:01:00Z</cp:lastPrinted>
  <dcterms:created xsi:type="dcterms:W3CDTF">2023-10-27T02:23:00Z</dcterms:created>
  <dcterms:modified xsi:type="dcterms:W3CDTF">2023-10-27T02:36:00Z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32738129BF164742A1227FE962F99755</vt:lpwstr>
  </property>
</Properties>
</file>