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E9F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37CEB2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A56B82C" w14:textId="18CA7F6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4BE44ADF" w14:textId="6E9647E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0193384" w14:textId="3E537FAA"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31DA1503"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1664E790" w14:textId="4DBC0050" w:rsidR="000D5A3D" w:rsidRPr="0027455A" w:rsidRDefault="00952DE1" w:rsidP="000D5A3D">
      <w:pPr>
        <w:rPr>
          <w:rFonts w:ascii="宋体" w:eastAsia="宋体" w:hAnsi="宋体" w:cs="Times New Roman"/>
          <w:sz w:val="24"/>
          <w:lang w:eastAsia="zh-TW"/>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w:t>
      </w:r>
      <w:r w:rsidR="003C289B" w:rsidRPr="003C289B">
        <w:rPr>
          <w:rFonts w:ascii="仿宋" w:eastAsia="PMingLiU" w:hAnsi="仿宋" w:cs="仿宋" w:hint="eastAsia"/>
          <w:sz w:val="24"/>
          <w:lang w:eastAsia="zh-TW"/>
        </w:rPr>
        <w:t>採購</w:t>
      </w:r>
      <w:r w:rsidR="003C289B" w:rsidRPr="003C289B">
        <w:rPr>
          <w:rFonts w:ascii="仿宋" w:eastAsia="PMingLiU" w:hAnsi="仿宋" w:cs="仿宋"/>
          <w:sz w:val="24"/>
          <w:lang w:eastAsia="zh-TW"/>
        </w:rPr>
        <w:t>DeepSeek</w:t>
      </w:r>
      <w:r w:rsidR="003C289B" w:rsidRPr="003C289B">
        <w:rPr>
          <w:rFonts w:ascii="仿宋" w:eastAsia="PMingLiU" w:hAnsi="仿宋" w:cs="仿宋"/>
          <w:sz w:val="24"/>
          <w:lang w:eastAsia="zh-TW"/>
        </w:rPr>
        <w:t>人工智能大模型雲資源項目</w:t>
      </w:r>
      <w:bookmarkStart w:id="0" w:name="_GoBack"/>
      <w:bookmarkEnd w:id="0"/>
      <w:r w:rsidRPr="00952DE1">
        <w:rPr>
          <w:rFonts w:ascii="仿宋" w:eastAsia="PMingLiU" w:hAnsi="仿宋" w:cs="仿宋" w:hint="eastAsia"/>
          <w:sz w:val="24"/>
          <w:lang w:eastAsia="zh-TW"/>
        </w:rPr>
        <w:t>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項目編號：</w:t>
      </w:r>
      <w:r w:rsidR="003C289B" w:rsidRPr="003C289B">
        <w:rPr>
          <w:rFonts w:ascii="仿宋" w:eastAsia="PMingLiU" w:hAnsi="仿宋" w:cs="仿宋"/>
          <w:sz w:val="24"/>
          <w:lang w:eastAsia="zh-TW"/>
        </w:rPr>
        <w:t>CLIO_QB2_202506130889</w:t>
      </w:r>
      <w:r w:rsidRPr="00952DE1">
        <w:rPr>
          <w:rFonts w:ascii="仿宋" w:eastAsia="PMingLiU" w:hAnsi="仿宋" w:cs="仿宋"/>
          <w:sz w:val="24"/>
          <w:lang w:eastAsia="zh-TW"/>
        </w:rPr>
        <w:t>)</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項目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2025</w:t>
      </w:r>
      <w:r w:rsidRPr="00952DE1">
        <w:rPr>
          <w:rFonts w:ascii="仿宋" w:eastAsia="PMingLiU" w:hAnsi="仿宋" w:cs="仿宋" w:hint="eastAsia"/>
          <w:sz w:val="24"/>
          <w:lang w:eastAsia="zh-TW"/>
        </w:rPr>
        <w:t>年</w:t>
      </w:r>
      <w:r w:rsidR="000B0273">
        <w:rPr>
          <w:rFonts w:ascii="仿宋" w:eastAsia="PMingLiU" w:hAnsi="仿宋" w:cs="仿宋"/>
          <w:sz w:val="24"/>
          <w:lang w:eastAsia="zh-TW"/>
        </w:rPr>
        <w:t>5</w:t>
      </w:r>
      <w:r w:rsidRPr="00952DE1">
        <w:rPr>
          <w:rFonts w:ascii="仿宋" w:eastAsia="PMingLiU" w:hAnsi="仿宋" w:cs="仿宋" w:hint="eastAsia"/>
          <w:sz w:val="24"/>
          <w:lang w:eastAsia="zh-TW"/>
        </w:rPr>
        <w:t>月</w:t>
      </w:r>
      <w:r w:rsidR="000B0273">
        <w:rPr>
          <w:rFonts w:ascii="仿宋" w:eastAsia="PMingLiU" w:hAnsi="仿宋" w:cs="仿宋"/>
          <w:sz w:val="24"/>
          <w:lang w:eastAsia="zh-TW"/>
        </w:rPr>
        <w:t>17</w:t>
      </w:r>
      <w:r w:rsidRPr="00952DE1">
        <w:rPr>
          <w:rFonts w:ascii="仿宋" w:eastAsia="PMingLiU" w:hAnsi="仿宋" w:cs="仿宋" w:hint="eastAsia"/>
          <w:sz w:val="24"/>
          <w:lang w:eastAsia="zh-TW"/>
        </w:rPr>
        <w:t>日生效直至另行通告為止。</w:t>
      </w:r>
    </w:p>
    <w:p w14:paraId="38144020"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7BECEA0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ADB3003" w14:textId="1975F046" w:rsidR="000D5A3D" w:rsidRPr="00F97E92" w:rsidRDefault="00952DE1" w:rsidP="000D5A3D">
      <w:pPr>
        <w:autoSpaceDE w:val="0"/>
        <w:autoSpaceDN w:val="0"/>
        <w:adjustRightInd w:val="0"/>
        <w:snapToGrid w:val="0"/>
        <w:spacing w:line="400" w:lineRule="exact"/>
        <w:jc w:val="left"/>
        <w:rPr>
          <w:rFonts w:ascii="仿宋" w:eastAsia="仿宋" w:hAnsi="仿宋" w:cs="仿宋"/>
          <w:sz w:val="24"/>
          <w:lang w:eastAsia="zh-TW"/>
        </w:rPr>
      </w:pPr>
      <w:r w:rsidRPr="00952DE1">
        <w:rPr>
          <w:rFonts w:ascii="仿宋" w:eastAsia="PMingLiU" w:hAnsi="仿宋" w:cs="仿宋" w:hint="eastAsia"/>
          <w:sz w:val="24"/>
          <w:lang w:eastAsia="zh-TW"/>
        </w:rPr>
        <w:t>獲授權投標代表簽名樣本：</w:t>
      </w:r>
    </w:p>
    <w:p w14:paraId="55CDCDB6"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5359AB2A"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208414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BC09AC" w14:textId="03A51489"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25CBC1A9" w14:textId="5B13127F"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14D13063" w14:textId="33103C8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383A1517"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747E601" w14:textId="5E37716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0C4F754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51FDA0" w14:textId="77777777" w:rsidR="000D5A3D" w:rsidRPr="00375F7A" w:rsidRDefault="000D5A3D" w:rsidP="000D5A3D">
      <w:pPr>
        <w:autoSpaceDE w:val="0"/>
        <w:autoSpaceDN w:val="0"/>
        <w:adjustRightInd w:val="0"/>
        <w:snapToGrid w:val="0"/>
        <w:spacing w:line="400" w:lineRule="exact"/>
        <w:jc w:val="left"/>
        <w:rPr>
          <w:rFonts w:ascii="仿宋" w:eastAsia="仿宋" w:hAnsi="仿宋" w:cs="仿宋"/>
          <w:sz w:val="24"/>
        </w:rPr>
      </w:pPr>
    </w:p>
    <w:p w14:paraId="677BDA1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156B4F19" w14:textId="0377E5E7"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50C62D46" w14:textId="19AB8CAF"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5DC3C34D" w14:textId="21FC7EFB"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3A2837E4" w14:textId="457B9057" w:rsidR="000D5A3D" w:rsidRDefault="00952DE1" w:rsidP="000D5A3D">
      <w:pPr>
        <w:widowControl/>
        <w:jc w:val="left"/>
        <w:rPr>
          <w:rFonts w:ascii="仿宋" w:eastAsia="仿宋" w:hAnsi="仿宋" w:cs="仿宋"/>
          <w:sz w:val="18"/>
          <w:szCs w:val="18"/>
        </w:rPr>
        <w:sectPr w:rsidR="000D5A3D" w:rsidSect="00094E0D">
          <w:headerReference w:type="default" r:id="rId6"/>
          <w:pgSz w:w="11906" w:h="16838"/>
          <w:pgMar w:top="1440" w:right="1286" w:bottom="1440" w:left="1380" w:header="851" w:footer="992" w:gutter="0"/>
          <w:cols w:space="425"/>
          <w:docGrid w:type="lines" w:linePitch="312"/>
        </w:sectPr>
      </w:pPr>
      <w:r w:rsidRPr="00375F7A">
        <w:rPr>
          <w:rFonts w:ascii="仿宋" w:eastAsia="PMingLiU" w:hAnsi="仿宋" w:cs="仿宋"/>
          <w:sz w:val="18"/>
          <w:szCs w:val="18"/>
          <w:lang w:eastAsia="zh-TW"/>
        </w:rPr>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p>
    <w:p w14:paraId="33F4F447" w14:textId="77777777" w:rsidR="000D5A3D" w:rsidRDefault="000D5A3D" w:rsidP="000D5A3D">
      <w:pPr>
        <w:widowControl/>
        <w:jc w:val="left"/>
        <w:rPr>
          <w:rFonts w:ascii="仿宋" w:eastAsia="仿宋" w:hAnsi="仿宋" w:cs="仿宋"/>
          <w:b/>
          <w:sz w:val="32"/>
          <w:szCs w:val="32"/>
        </w:rPr>
      </w:pPr>
    </w:p>
    <w:p w14:paraId="574C2873" w14:textId="1C0E6125" w:rsidR="000D5A3D" w:rsidRDefault="00952DE1" w:rsidP="000D5A3D">
      <w:pPr>
        <w:spacing w:before="120" w:line="400" w:lineRule="exact"/>
        <w:ind w:firstLine="400"/>
        <w:jc w:val="center"/>
        <w:rPr>
          <w:rFonts w:ascii="仿宋" w:eastAsia="仿宋" w:hAnsi="仿宋" w:cs="仿宋"/>
          <w:b/>
          <w:sz w:val="32"/>
          <w:szCs w:val="32"/>
        </w:rPr>
      </w:pPr>
      <w:r w:rsidRPr="00952DE1">
        <w:rPr>
          <w:rFonts w:ascii="仿宋" w:eastAsia="PMingLiU" w:hAnsi="仿宋" w:cs="仿宋" w:hint="eastAsia"/>
          <w:b/>
          <w:sz w:val="32"/>
          <w:szCs w:val="32"/>
          <w:lang w:eastAsia="zh-TW"/>
        </w:rPr>
        <w:t>董事局委任決議書</w:t>
      </w:r>
    </w:p>
    <w:p w14:paraId="1FB8A9C2"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p>
    <w:p w14:paraId="0A553320" w14:textId="2A28155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0196F638" w14:textId="07160ECE"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7708089" w14:textId="6ED19111"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51FFD87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204A9F" w14:textId="36EB2679" w:rsidR="000D5A3D" w:rsidRPr="0027455A" w:rsidRDefault="00952DE1" w:rsidP="000D5A3D">
      <w:pPr>
        <w:rPr>
          <w:rFonts w:ascii="宋体" w:eastAsia="宋体" w:hAnsi="宋体" w:cs="Times New Roman"/>
          <w:sz w:val="24"/>
          <w:lang w:eastAsia="zh-TW"/>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股份有限公司雲機房租賃專案投標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項目編號：</w:t>
      </w:r>
      <w:r w:rsidRPr="00952DE1">
        <w:rPr>
          <w:rFonts w:ascii="仿宋" w:eastAsia="PMingLiU" w:hAnsi="仿宋" w:cs="仿宋"/>
          <w:sz w:val="24"/>
          <w:lang w:eastAsia="zh-TW"/>
        </w:rPr>
        <w:t>GWGL_QB202309280008)</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專案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2024</w:t>
      </w:r>
      <w:r w:rsidRPr="00952DE1">
        <w:rPr>
          <w:rFonts w:ascii="仿宋" w:eastAsia="PMingLiU" w:hAnsi="仿宋" w:cs="仿宋" w:hint="eastAsia"/>
          <w:sz w:val="24"/>
          <w:lang w:eastAsia="zh-TW"/>
        </w:rPr>
        <w:t>年</w:t>
      </w:r>
      <w:r w:rsidRPr="00952DE1">
        <w:rPr>
          <w:rFonts w:ascii="仿宋" w:eastAsia="PMingLiU" w:hAnsi="仿宋" w:cs="仿宋"/>
          <w:sz w:val="24"/>
          <w:lang w:eastAsia="zh-TW"/>
        </w:rPr>
        <w:t>4</w:t>
      </w:r>
      <w:r w:rsidRPr="00952DE1">
        <w:rPr>
          <w:rFonts w:ascii="仿宋" w:eastAsia="PMingLiU" w:hAnsi="仿宋" w:cs="仿宋" w:hint="eastAsia"/>
          <w:sz w:val="24"/>
          <w:lang w:eastAsia="zh-TW"/>
        </w:rPr>
        <w:t>月</w:t>
      </w:r>
      <w:r w:rsidRPr="00952DE1">
        <w:rPr>
          <w:rFonts w:ascii="仿宋" w:eastAsia="PMingLiU" w:hAnsi="仿宋" w:cs="仿宋"/>
          <w:sz w:val="24"/>
          <w:lang w:eastAsia="zh-TW"/>
        </w:rPr>
        <w:t>1</w:t>
      </w:r>
      <w:r w:rsidRPr="00952DE1">
        <w:rPr>
          <w:rFonts w:ascii="仿宋" w:eastAsia="PMingLiU" w:hAnsi="仿宋" w:cs="仿宋" w:hint="eastAsia"/>
          <w:sz w:val="24"/>
          <w:lang w:eastAsia="zh-TW"/>
        </w:rPr>
        <w:t>日生效直至另行通告為止。</w:t>
      </w:r>
    </w:p>
    <w:p w14:paraId="74DBA1CE"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28DB593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F9824C" w14:textId="22632886" w:rsidR="000D5A3D" w:rsidRPr="00F97E92" w:rsidRDefault="00952DE1" w:rsidP="000D5A3D">
      <w:pPr>
        <w:autoSpaceDE w:val="0"/>
        <w:autoSpaceDN w:val="0"/>
        <w:adjustRightInd w:val="0"/>
        <w:snapToGrid w:val="0"/>
        <w:spacing w:line="400" w:lineRule="exact"/>
        <w:jc w:val="left"/>
        <w:rPr>
          <w:rFonts w:ascii="仿宋" w:eastAsia="仿宋" w:hAnsi="仿宋" w:cs="仿宋"/>
          <w:sz w:val="24"/>
          <w:lang w:eastAsia="zh-TW"/>
        </w:rPr>
      </w:pPr>
      <w:r w:rsidRPr="00952DE1">
        <w:rPr>
          <w:rFonts w:ascii="仿宋" w:eastAsia="PMingLiU" w:hAnsi="仿宋" w:cs="仿宋" w:hint="eastAsia"/>
          <w:sz w:val="24"/>
          <w:lang w:eastAsia="zh-TW"/>
        </w:rPr>
        <w:t>獲授權投標代表簽名樣本：</w:t>
      </w:r>
    </w:p>
    <w:p w14:paraId="5C085AC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78E59FC"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B1EE80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2BB8E37C" w14:textId="64802CFD"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6EFBDEB1" w14:textId="6399EE5C"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4F9B138D" w14:textId="22AA9B10"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0B49EDC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E32BD50" w14:textId="2596E7F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6B95626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CEC058B"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659D8B52" w14:textId="47B8AE45"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67F6C338" w14:textId="5FC511D9"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00AC33E8" w14:textId="0C83E34E"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695008B8" w14:textId="50D25F5C" w:rsidR="000D5A3D" w:rsidRDefault="00952DE1" w:rsidP="000D5A3D">
      <w:pPr>
        <w:autoSpaceDE w:val="0"/>
        <w:autoSpaceDN w:val="0"/>
        <w:adjustRightInd w:val="0"/>
        <w:snapToGrid w:val="0"/>
        <w:spacing w:line="400" w:lineRule="exact"/>
        <w:jc w:val="left"/>
        <w:rPr>
          <w:rFonts w:ascii="仿宋" w:eastAsia="仿宋" w:hAnsi="仿宋" w:cs="仿宋"/>
          <w:sz w:val="32"/>
          <w:szCs w:val="32"/>
        </w:rPr>
      </w:pPr>
      <w:r w:rsidRPr="00375F7A">
        <w:rPr>
          <w:rFonts w:ascii="仿宋" w:eastAsia="PMingLiU" w:hAnsi="仿宋" w:cs="仿宋"/>
          <w:sz w:val="18"/>
          <w:szCs w:val="18"/>
          <w:lang w:eastAsia="zh-TW"/>
        </w:rPr>
        <w:lastRenderedPageBreak/>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r w:rsidR="000D5A3D">
        <w:rPr>
          <w:rFonts w:ascii="仿宋" w:eastAsia="仿宋" w:hAnsi="仿宋" w:cs="仿宋" w:hint="eastAsia"/>
          <w:sz w:val="32"/>
          <w:szCs w:val="32"/>
        </w:rPr>
        <w:br w:type="page"/>
      </w:r>
    </w:p>
    <w:p w14:paraId="0BC46EBF" w14:textId="77777777" w:rsidR="00D96DC1" w:rsidRDefault="00D96DC1"/>
    <w:sectPr w:rsidR="00D96DC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6B110" w14:textId="77777777" w:rsidR="00160447" w:rsidRDefault="00160447" w:rsidP="000D5A3D">
      <w:r>
        <w:separator/>
      </w:r>
    </w:p>
  </w:endnote>
  <w:endnote w:type="continuationSeparator" w:id="0">
    <w:p w14:paraId="1DCEFE06" w14:textId="77777777" w:rsidR="00160447" w:rsidRDefault="00160447" w:rsidP="000D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DAC3D" w14:textId="77777777" w:rsidR="00160447" w:rsidRDefault="00160447" w:rsidP="000D5A3D">
      <w:r>
        <w:separator/>
      </w:r>
    </w:p>
  </w:footnote>
  <w:footnote w:type="continuationSeparator" w:id="0">
    <w:p w14:paraId="26AA1742" w14:textId="77777777" w:rsidR="00160447" w:rsidRDefault="00160447" w:rsidP="000D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83C92" w14:textId="77777777" w:rsidR="000D5A3D" w:rsidRPr="003C7EA8" w:rsidRDefault="000D5A3D" w:rsidP="003C7EA8">
    <w:pPr>
      <w:pStyle w:val="a3"/>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0BC3" w14:textId="67BA15A6" w:rsidR="000D5A3D" w:rsidRPr="000D5A3D" w:rsidRDefault="000D5A3D" w:rsidP="000D5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C1"/>
    <w:rsid w:val="00017403"/>
    <w:rsid w:val="00094E0D"/>
    <w:rsid w:val="000B0273"/>
    <w:rsid w:val="000D5A3D"/>
    <w:rsid w:val="00160447"/>
    <w:rsid w:val="00315339"/>
    <w:rsid w:val="003C289B"/>
    <w:rsid w:val="00476DCF"/>
    <w:rsid w:val="00620B9C"/>
    <w:rsid w:val="00952DE1"/>
    <w:rsid w:val="009D74FC"/>
    <w:rsid w:val="00AA2137"/>
    <w:rsid w:val="00D9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2AA76"/>
  <w15:chartTrackingRefBased/>
  <w15:docId w15:val="{03324065-BF42-455C-803F-0F04829E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D"/>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0D5A3D"/>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0D5A3D"/>
    <w:rPr>
      <w:sz w:val="18"/>
      <w:szCs w:val="18"/>
    </w:rPr>
  </w:style>
  <w:style w:type="paragraph" w:styleId="a5">
    <w:name w:val="footer"/>
    <w:basedOn w:val="a"/>
    <w:link w:val="a6"/>
    <w:uiPriority w:val="99"/>
    <w:unhideWhenUsed/>
    <w:rsid w:val="000D5A3D"/>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0D5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S0213 王明慧</dc:creator>
  <cp:keywords/>
  <dc:description/>
  <cp:lastModifiedBy>王明慧</cp:lastModifiedBy>
  <cp:revision>8</cp:revision>
  <dcterms:created xsi:type="dcterms:W3CDTF">2024-04-15T13:53:00Z</dcterms:created>
  <dcterms:modified xsi:type="dcterms:W3CDTF">2025-08-08T08:33:00Z</dcterms:modified>
</cp:coreProperties>
</file>