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22368" w14:textId="39B90A22" w:rsidR="00F77981" w:rsidRPr="00F77981" w:rsidRDefault="00F77981" w:rsidP="00F77981">
      <w:pPr>
        <w:keepNext/>
        <w:keepLines/>
        <w:spacing w:after="0" w:line="480" w:lineRule="auto"/>
        <w:jc w:val="center"/>
        <w:outlineLvl w:val="0"/>
        <w:rPr>
          <w:rFonts w:ascii="仿宋" w:eastAsia="仿宋" w:hAnsi="仿宋" w:cs="仿宋" w:hint="eastAsia"/>
          <w:b/>
          <w:color w:val="000000"/>
          <w:kern w:val="44"/>
          <w:sz w:val="32"/>
          <w:szCs w:val="32"/>
          <w14:ligatures w14:val="none"/>
        </w:rPr>
      </w:pPr>
      <w:r w:rsidRPr="00F77981">
        <w:rPr>
          <w:rFonts w:ascii="仿宋" w:eastAsia="仿宋" w:hAnsi="仿宋" w:cs="仿宋" w:hint="eastAsia"/>
          <w:b/>
          <w:color w:val="000000"/>
          <w:kern w:val="44"/>
          <w:sz w:val="32"/>
          <w:szCs w:val="32"/>
          <w14:ligatures w14:val="none"/>
        </w:rPr>
        <w:t>中国人寿保险（海外）股份有限公司采购主机及数据库维保项目（第二次）招标公告</w:t>
      </w:r>
    </w:p>
    <w:p w14:paraId="71E50846" w14:textId="77777777" w:rsidR="00F77981" w:rsidRPr="00F77981" w:rsidRDefault="00F77981" w:rsidP="00F77981">
      <w:pPr>
        <w:keepNext/>
        <w:keepLines/>
        <w:adjustRightInd w:val="0"/>
        <w:snapToGrid w:val="0"/>
        <w:spacing w:before="120" w:after="120" w:line="360" w:lineRule="auto"/>
        <w:outlineLvl w:val="1"/>
        <w:rPr>
          <w:rFonts w:ascii="仿宋" w:eastAsia="仿宋" w:hAnsi="仿宋" w:cs="仿宋" w:hint="eastAsia"/>
          <w:b/>
          <w:color w:val="000000"/>
          <w:sz w:val="24"/>
          <w14:ligatures w14:val="none"/>
        </w:rPr>
      </w:pPr>
      <w:bookmarkStart w:id="0" w:name="_Toc24950"/>
      <w:bookmarkStart w:id="1" w:name="_Toc10131"/>
      <w:bookmarkStart w:id="2" w:name="_Toc25200"/>
      <w:bookmarkStart w:id="3" w:name="_Toc23271"/>
      <w:bookmarkStart w:id="4" w:name="_Toc65682913"/>
      <w:bookmarkStart w:id="5" w:name="_Toc207900102"/>
      <w:bookmarkStart w:id="6" w:name="_Toc76569295"/>
      <w:r w:rsidRPr="00F77981">
        <w:rPr>
          <w:rFonts w:ascii="仿宋" w:eastAsia="仿宋" w:hAnsi="仿宋" w:cs="仿宋" w:hint="eastAsia"/>
          <w:b/>
          <w:color w:val="000000"/>
          <w:sz w:val="24"/>
          <w14:ligatures w14:val="none"/>
        </w:rPr>
        <w:t>一、</w:t>
      </w:r>
      <w:bookmarkEnd w:id="0"/>
      <w:bookmarkEnd w:id="1"/>
      <w:bookmarkEnd w:id="2"/>
      <w:r w:rsidRPr="00F77981">
        <w:rPr>
          <w:rFonts w:ascii="仿宋" w:eastAsia="仿宋" w:hAnsi="仿宋" w:cs="仿宋" w:hint="eastAsia"/>
          <w:b/>
          <w:color w:val="000000"/>
          <w:sz w:val="24"/>
          <w14:ligatures w14:val="none"/>
        </w:rPr>
        <w:t>招标条件</w:t>
      </w:r>
      <w:bookmarkEnd w:id="3"/>
      <w:bookmarkEnd w:id="4"/>
      <w:bookmarkEnd w:id="5"/>
      <w:bookmarkEnd w:id="6"/>
    </w:p>
    <w:p w14:paraId="7A7B47CF" w14:textId="68A093C8" w:rsidR="00F77981" w:rsidRPr="00F77981" w:rsidRDefault="00F77981" w:rsidP="00F77981">
      <w:pPr>
        <w:spacing w:beforeLines="50" w:before="156" w:after="0" w:line="360" w:lineRule="auto"/>
        <w:ind w:firstLineChars="200" w:firstLine="480"/>
        <w:jc w:val="both"/>
        <w:rPr>
          <w:rFonts w:ascii="仿宋" w:eastAsia="仿宋" w:hAnsi="仿宋" w:cs="仿宋" w:hint="eastAsia"/>
          <w:color w:val="000000"/>
          <w:sz w:val="24"/>
          <w14:ligatures w14:val="none"/>
        </w:rPr>
      </w:pPr>
      <w:bookmarkStart w:id="7" w:name="_Toc65682914"/>
      <w:bookmarkStart w:id="8" w:name="_Toc76569296"/>
      <w:bookmarkStart w:id="9" w:name="_Toc18478"/>
      <w:r w:rsidRPr="00F77981">
        <w:rPr>
          <w:rFonts w:ascii="仿宋" w:eastAsia="仿宋" w:hAnsi="仿宋" w:cs="仿宋" w:hint="eastAsia"/>
          <w:color w:val="000000"/>
          <w:sz w:val="24"/>
          <w:u w:val="single"/>
          <w14:ligatures w14:val="none"/>
        </w:rPr>
        <w:t>中国人寿保险（海外）股份有限公司</w:t>
      </w:r>
      <w:r w:rsidRPr="00F77981">
        <w:rPr>
          <w:rFonts w:ascii="仿宋" w:eastAsia="仿宋" w:hAnsi="仿宋" w:cs="仿宋" w:hint="eastAsia"/>
          <w:color w:val="000000"/>
          <w:sz w:val="24"/>
          <w14:ligatures w14:val="none"/>
        </w:rPr>
        <w:t>（以下简称“招标人”）委托</w:t>
      </w:r>
      <w:r w:rsidRPr="00F77981">
        <w:rPr>
          <w:rFonts w:ascii="仿宋" w:eastAsia="仿宋" w:hAnsi="仿宋" w:cs="仿宋" w:hint="eastAsia"/>
          <w:color w:val="000000"/>
          <w:sz w:val="24"/>
          <w:u w:val="single"/>
          <w14:ligatures w14:val="none"/>
        </w:rPr>
        <w:t>公诚管理咨询有限公司（以下简称“招标代理机构”）</w:t>
      </w:r>
      <w:r w:rsidRPr="00F77981">
        <w:rPr>
          <w:rFonts w:ascii="仿宋" w:eastAsia="仿宋" w:hAnsi="仿宋" w:cs="仿宋" w:hint="eastAsia"/>
          <w:color w:val="000000"/>
          <w:sz w:val="24"/>
          <w14:ligatures w14:val="none"/>
        </w:rPr>
        <w:t>就</w:t>
      </w:r>
      <w:r w:rsidRPr="00F77981">
        <w:rPr>
          <w:rFonts w:ascii="仿宋" w:eastAsia="仿宋" w:hAnsi="仿宋" w:cs="仿宋" w:hint="eastAsia"/>
          <w:color w:val="000000"/>
          <w:sz w:val="24"/>
          <w:u w:val="single"/>
          <w14:ligatures w14:val="none"/>
        </w:rPr>
        <w:t>中国人寿保险（海外）股份有限公司采购主机及数据库维保项目（第二次）</w:t>
      </w:r>
      <w:r w:rsidRPr="00F77981">
        <w:rPr>
          <w:rFonts w:ascii="仿宋" w:eastAsia="仿宋" w:hAnsi="仿宋" w:cs="仿宋" w:hint="eastAsia"/>
          <w:color w:val="000000"/>
          <w:sz w:val="24"/>
          <w14:ligatures w14:val="none"/>
        </w:rPr>
        <w:t>（项目编号：CLIO_QB2_202510141441, 招标代理项目编号：</w:t>
      </w:r>
      <w:r w:rsidR="00C63794">
        <w:rPr>
          <w:rFonts w:ascii="仿宋" w:eastAsia="仿宋" w:hAnsi="仿宋" w:cs="仿宋" w:hint="eastAsia"/>
          <w:color w:val="000000"/>
          <w:sz w:val="24"/>
          <w14:ligatures w14:val="none"/>
        </w:rPr>
        <w:t>SZ-17-04A-2025-D-E28097C01</w:t>
      </w:r>
      <w:r w:rsidRPr="00F77981">
        <w:rPr>
          <w:rFonts w:ascii="仿宋" w:eastAsia="仿宋" w:hAnsi="仿宋" w:cs="仿宋" w:hint="eastAsia"/>
          <w:color w:val="000000"/>
          <w:sz w:val="24"/>
          <w14:ligatures w14:val="none"/>
        </w:rPr>
        <w:t>）进行公开招标采购，项目资金由</w:t>
      </w:r>
      <w:r w:rsidRPr="00F77981">
        <w:rPr>
          <w:rFonts w:ascii="仿宋" w:eastAsia="仿宋" w:hAnsi="仿宋" w:cs="仿宋" w:hint="eastAsia"/>
          <w:color w:val="000000"/>
          <w:sz w:val="24"/>
          <w:u w:val="single"/>
          <w14:ligatures w14:val="none"/>
        </w:rPr>
        <w:t>中国人寿保险（海外）股份有限公司</w:t>
      </w:r>
      <w:r w:rsidRPr="00F77981">
        <w:rPr>
          <w:rFonts w:ascii="仿宋" w:eastAsia="仿宋" w:hAnsi="仿宋" w:cs="仿宋" w:hint="eastAsia"/>
          <w:color w:val="000000"/>
          <w:sz w:val="24"/>
          <w14:ligatures w14:val="none"/>
        </w:rPr>
        <w:t>自筹，资金已落实。项目已具备招标条件，欢迎符合资格条件的潜在投标人（以下简称投标人）前来投标。</w:t>
      </w:r>
    </w:p>
    <w:p w14:paraId="667EBD11" w14:textId="77777777" w:rsidR="00F77981" w:rsidRPr="00F77981" w:rsidRDefault="00F77981" w:rsidP="00F77981">
      <w:pPr>
        <w:keepNext/>
        <w:keepLines/>
        <w:adjustRightInd w:val="0"/>
        <w:snapToGrid w:val="0"/>
        <w:spacing w:before="120" w:after="120" w:line="360" w:lineRule="auto"/>
        <w:outlineLvl w:val="1"/>
        <w:rPr>
          <w:rFonts w:ascii="仿宋" w:eastAsia="仿宋" w:hAnsi="仿宋" w:cs="仿宋" w:hint="eastAsia"/>
          <w:b/>
          <w:color w:val="000000"/>
          <w:sz w:val="24"/>
          <w14:ligatures w14:val="none"/>
        </w:rPr>
      </w:pPr>
      <w:bookmarkStart w:id="10" w:name="_Toc207900103"/>
      <w:r w:rsidRPr="00F77981">
        <w:rPr>
          <w:rFonts w:ascii="仿宋" w:eastAsia="仿宋" w:hAnsi="仿宋" w:cs="仿宋" w:hint="eastAsia"/>
          <w:b/>
          <w:color w:val="000000"/>
          <w:sz w:val="24"/>
          <w14:ligatures w14:val="none"/>
        </w:rPr>
        <w:t>二、项目概况与招标范围</w:t>
      </w:r>
      <w:bookmarkEnd w:id="7"/>
      <w:bookmarkEnd w:id="8"/>
      <w:bookmarkEnd w:id="9"/>
      <w:bookmarkEnd w:id="10"/>
    </w:p>
    <w:p w14:paraId="27283288" w14:textId="77777777" w:rsidR="00F77981" w:rsidRPr="00F77981" w:rsidRDefault="00F77981" w:rsidP="00F77981">
      <w:pPr>
        <w:tabs>
          <w:tab w:val="left" w:pos="780"/>
        </w:tabs>
        <w:spacing w:after="0" w:line="360" w:lineRule="auto"/>
        <w:ind w:firstLineChars="200" w:firstLine="480"/>
        <w:jc w:val="both"/>
        <w:rPr>
          <w:rFonts w:ascii="仿宋" w:eastAsia="仿宋" w:hAnsi="仿宋" w:cs="仿宋" w:hint="eastAsia"/>
          <w:color w:val="000000"/>
          <w:sz w:val="24"/>
          <w14:ligatures w14:val="none"/>
        </w:rPr>
      </w:pPr>
      <w:bookmarkStart w:id="11" w:name="_Toc65682915"/>
      <w:bookmarkStart w:id="12" w:name="_Toc17299"/>
      <w:bookmarkStart w:id="13" w:name="_Toc76569297"/>
      <w:r w:rsidRPr="00F77981">
        <w:rPr>
          <w:rFonts w:ascii="仿宋" w:eastAsia="仿宋" w:hAnsi="仿宋" w:cs="仿宋" w:hint="eastAsia"/>
          <w:color w:val="000000"/>
          <w:sz w:val="24"/>
          <w14:ligatures w14:val="none"/>
        </w:rPr>
        <w:t>2.1项目名称：中国人寿保险（海外）股份有限公司采购主机及数据库维保项目（第二次）</w:t>
      </w:r>
    </w:p>
    <w:p w14:paraId="4C2760D3" w14:textId="77777777" w:rsidR="00F77981" w:rsidRPr="00F77981" w:rsidRDefault="00F77981" w:rsidP="00F77981">
      <w:pPr>
        <w:spacing w:beforeLines="19" w:before="59" w:afterLines="19" w:after="59"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2.2项目概况：拟采购一批供应商为中国人寿保险（海外）股份有限公司提供主机及数据库维保服务，具体技术内容详见招标文件“第五章 技术规范书”。</w:t>
      </w:r>
    </w:p>
    <w:tbl>
      <w:tblPr>
        <w:tblW w:w="49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5"/>
        <w:gridCol w:w="2286"/>
        <w:gridCol w:w="2738"/>
        <w:gridCol w:w="1473"/>
      </w:tblGrid>
      <w:tr w:rsidR="00F77981" w:rsidRPr="00F77981" w14:paraId="6C6F88D9" w14:textId="77777777" w:rsidTr="007F2CF2">
        <w:trPr>
          <w:trHeight w:val="555"/>
          <w:jc w:val="center"/>
        </w:trPr>
        <w:tc>
          <w:tcPr>
            <w:tcW w:w="1480" w:type="pct"/>
            <w:vAlign w:val="center"/>
          </w:tcPr>
          <w:p w14:paraId="1DBA5B31" w14:textId="77777777" w:rsidR="00F77981" w:rsidRPr="00F77981" w:rsidRDefault="00F77981" w:rsidP="00F77981">
            <w:pPr>
              <w:spacing w:after="0" w:line="240" w:lineRule="auto"/>
              <w:jc w:val="center"/>
              <w:rPr>
                <w:rFonts w:ascii="仿宋" w:eastAsia="仿宋" w:hAnsi="仿宋" w:cs="仿宋" w:hint="eastAsia"/>
                <w:kern w:val="0"/>
                <w:sz w:val="24"/>
                <w14:ligatures w14:val="none"/>
              </w:rPr>
            </w:pPr>
            <w:r w:rsidRPr="00F77981">
              <w:rPr>
                <w:rFonts w:ascii="仿宋" w:eastAsia="仿宋" w:hAnsi="仿宋" w:cs="仿宋" w:hint="eastAsia"/>
                <w:kern w:val="0"/>
                <w:sz w:val="24"/>
                <w14:ligatures w14:val="none"/>
              </w:rPr>
              <w:t>服务名称</w:t>
            </w:r>
          </w:p>
        </w:tc>
        <w:tc>
          <w:tcPr>
            <w:tcW w:w="1237" w:type="pct"/>
            <w:vAlign w:val="center"/>
          </w:tcPr>
          <w:p w14:paraId="114926CB" w14:textId="77777777" w:rsidR="00F77981" w:rsidRPr="00F77981" w:rsidRDefault="00F77981" w:rsidP="00F77981">
            <w:pPr>
              <w:spacing w:after="0" w:line="240" w:lineRule="auto"/>
              <w:jc w:val="center"/>
              <w:rPr>
                <w:rFonts w:ascii="仿宋" w:eastAsia="仿宋" w:hAnsi="仿宋" w:cs="仿宋" w:hint="eastAsia"/>
                <w:kern w:val="0"/>
                <w:sz w:val="24"/>
                <w14:ligatures w14:val="none"/>
              </w:rPr>
            </w:pPr>
            <w:r w:rsidRPr="00F77981">
              <w:rPr>
                <w:rFonts w:ascii="仿宋" w:eastAsia="仿宋" w:hAnsi="仿宋" w:cs="仿宋" w:hint="eastAsia"/>
                <w:kern w:val="0"/>
                <w:sz w:val="24"/>
                <w14:ligatures w14:val="none"/>
              </w:rPr>
              <w:t>产品类别</w:t>
            </w:r>
          </w:p>
        </w:tc>
        <w:tc>
          <w:tcPr>
            <w:tcW w:w="1482" w:type="pct"/>
            <w:vAlign w:val="center"/>
          </w:tcPr>
          <w:p w14:paraId="3E61F1DE" w14:textId="77777777" w:rsidR="00F77981" w:rsidRPr="00F77981" w:rsidRDefault="00F77981" w:rsidP="00F77981">
            <w:pPr>
              <w:spacing w:after="0" w:line="240" w:lineRule="auto"/>
              <w:jc w:val="center"/>
              <w:rPr>
                <w:rFonts w:ascii="仿宋" w:eastAsia="仿宋" w:hAnsi="仿宋" w:cs="仿宋" w:hint="eastAsia"/>
                <w:kern w:val="0"/>
                <w:sz w:val="24"/>
                <w14:ligatures w14:val="none"/>
              </w:rPr>
            </w:pPr>
            <w:r w:rsidRPr="00F77981">
              <w:rPr>
                <w:rFonts w:ascii="仿宋" w:eastAsia="仿宋" w:hAnsi="仿宋" w:cs="仿宋" w:hint="eastAsia"/>
                <w:kern w:val="0"/>
                <w:sz w:val="24"/>
                <w14:ligatures w14:val="none"/>
              </w:rPr>
              <w:t>预算金额（人民币含税）</w:t>
            </w:r>
          </w:p>
        </w:tc>
        <w:tc>
          <w:tcPr>
            <w:tcW w:w="798" w:type="pct"/>
            <w:vAlign w:val="center"/>
          </w:tcPr>
          <w:p w14:paraId="4E88AD5C" w14:textId="77777777" w:rsidR="00F77981" w:rsidRPr="00F77981" w:rsidRDefault="00F77981" w:rsidP="00F77981">
            <w:pPr>
              <w:spacing w:after="0" w:line="240" w:lineRule="auto"/>
              <w:jc w:val="center"/>
              <w:rPr>
                <w:rFonts w:ascii="仿宋" w:eastAsia="仿宋" w:hAnsi="仿宋" w:cs="仿宋" w:hint="eastAsia"/>
                <w:kern w:val="0"/>
                <w:sz w:val="24"/>
                <w14:ligatures w14:val="none"/>
              </w:rPr>
            </w:pPr>
            <w:r w:rsidRPr="00F77981">
              <w:rPr>
                <w:rFonts w:ascii="仿宋" w:eastAsia="仿宋" w:hAnsi="仿宋" w:cs="仿宋" w:hint="eastAsia"/>
                <w:kern w:val="0"/>
                <w:sz w:val="24"/>
                <w14:ligatures w14:val="none"/>
              </w:rPr>
              <w:t>中标人数量</w:t>
            </w:r>
          </w:p>
        </w:tc>
      </w:tr>
      <w:tr w:rsidR="00F77981" w:rsidRPr="00F77981" w14:paraId="2211BBB9" w14:textId="77777777" w:rsidTr="007F2CF2">
        <w:trPr>
          <w:trHeight w:val="555"/>
          <w:jc w:val="center"/>
        </w:trPr>
        <w:tc>
          <w:tcPr>
            <w:tcW w:w="1480" w:type="pct"/>
            <w:vMerge w:val="restart"/>
            <w:vAlign w:val="center"/>
          </w:tcPr>
          <w:p w14:paraId="0DE1D24A" w14:textId="77777777" w:rsidR="00F77981" w:rsidRPr="00F77981" w:rsidRDefault="00F77981" w:rsidP="00F77981">
            <w:pPr>
              <w:spacing w:after="0" w:line="240" w:lineRule="auto"/>
              <w:jc w:val="center"/>
              <w:rPr>
                <w:rFonts w:ascii="仿宋" w:eastAsia="仿宋" w:hAnsi="仿宋" w:cs="仿宋" w:hint="eastAsia"/>
                <w:sz w:val="24"/>
                <w:szCs w:val="28"/>
                <w14:ligatures w14:val="none"/>
              </w:rPr>
            </w:pPr>
            <w:r w:rsidRPr="00F77981">
              <w:rPr>
                <w:rFonts w:ascii="仿宋" w:eastAsia="仿宋" w:hAnsi="仿宋" w:cs="仿宋" w:hint="eastAsia"/>
                <w:sz w:val="24"/>
                <w:szCs w:val="28"/>
                <w14:ligatures w14:val="none"/>
              </w:rPr>
              <w:t>操作系统、虚拟化、数据库维保</w:t>
            </w:r>
          </w:p>
        </w:tc>
        <w:tc>
          <w:tcPr>
            <w:tcW w:w="1237" w:type="pct"/>
            <w:vAlign w:val="center"/>
          </w:tcPr>
          <w:p w14:paraId="2B4D1243" w14:textId="77777777" w:rsidR="00F77981" w:rsidRPr="00F77981" w:rsidRDefault="00F77981" w:rsidP="00F77981">
            <w:pPr>
              <w:spacing w:after="0" w:line="240" w:lineRule="auto"/>
              <w:jc w:val="center"/>
              <w:rPr>
                <w:rFonts w:ascii="仿宋" w:eastAsia="仿宋" w:hAnsi="仿宋" w:cs="仿宋" w:hint="eastAsia"/>
                <w:sz w:val="24"/>
                <w14:ligatures w14:val="none"/>
              </w:rPr>
            </w:pPr>
            <w:r w:rsidRPr="00F77981">
              <w:rPr>
                <w:rFonts w:ascii="仿宋" w:eastAsia="仿宋" w:hAnsi="仿宋" w:cs="宋体" w:hint="eastAsia"/>
                <w:color w:val="000000"/>
                <w:kern w:val="0"/>
                <w:sz w:val="24"/>
                <w14:ligatures w14:val="none"/>
              </w:rPr>
              <w:t>操作系统</w:t>
            </w:r>
          </w:p>
        </w:tc>
        <w:tc>
          <w:tcPr>
            <w:tcW w:w="1482" w:type="pct"/>
            <w:vMerge w:val="restart"/>
            <w:vAlign w:val="center"/>
          </w:tcPr>
          <w:p w14:paraId="46C262B7" w14:textId="77777777" w:rsidR="00F77981" w:rsidRPr="00F77981" w:rsidRDefault="00F77981" w:rsidP="00F77981">
            <w:pPr>
              <w:spacing w:after="0" w:line="240" w:lineRule="auto"/>
              <w:jc w:val="center"/>
              <w:rPr>
                <w:rFonts w:ascii="仿宋" w:eastAsia="仿宋" w:hAnsi="仿宋" w:cs="仿宋" w:hint="eastAsia"/>
                <w:sz w:val="24"/>
                <w14:ligatures w14:val="none"/>
              </w:rPr>
            </w:pPr>
            <w:r w:rsidRPr="00F77981">
              <w:rPr>
                <w:rFonts w:ascii="仿宋" w:eastAsia="仿宋" w:hAnsi="仿宋" w:cs="仿宋" w:hint="eastAsia"/>
                <w:sz w:val="24"/>
                <w14:ligatures w14:val="none"/>
              </w:rPr>
              <w:t>88万元（1年）</w:t>
            </w:r>
          </w:p>
        </w:tc>
        <w:tc>
          <w:tcPr>
            <w:tcW w:w="798" w:type="pct"/>
            <w:vMerge w:val="restart"/>
            <w:vAlign w:val="center"/>
          </w:tcPr>
          <w:p w14:paraId="2A51E02C" w14:textId="77777777" w:rsidR="00F77981" w:rsidRPr="00F77981" w:rsidRDefault="00F77981" w:rsidP="00F77981">
            <w:pPr>
              <w:spacing w:after="0" w:line="240" w:lineRule="auto"/>
              <w:jc w:val="center"/>
              <w:rPr>
                <w:rFonts w:ascii="仿宋" w:eastAsia="仿宋" w:hAnsi="仿宋" w:cs="宋体" w:hint="eastAsia"/>
                <w:color w:val="000000"/>
                <w:kern w:val="0"/>
                <w:sz w:val="24"/>
                <w14:ligatures w14:val="none"/>
              </w:rPr>
            </w:pPr>
            <w:r w:rsidRPr="00F77981">
              <w:rPr>
                <w:rFonts w:ascii="仿宋" w:eastAsia="仿宋" w:hAnsi="仿宋" w:cs="宋体" w:hint="eastAsia"/>
                <w:color w:val="000000"/>
                <w:kern w:val="0"/>
                <w:sz w:val="24"/>
                <w14:ligatures w14:val="none"/>
              </w:rPr>
              <w:t>1</w:t>
            </w:r>
          </w:p>
        </w:tc>
      </w:tr>
      <w:tr w:rsidR="00F77981" w:rsidRPr="00F77981" w14:paraId="40850FF2" w14:textId="77777777" w:rsidTr="007F2CF2">
        <w:trPr>
          <w:trHeight w:val="555"/>
          <w:jc w:val="center"/>
        </w:trPr>
        <w:tc>
          <w:tcPr>
            <w:tcW w:w="1480" w:type="pct"/>
            <w:vMerge/>
            <w:vAlign w:val="center"/>
          </w:tcPr>
          <w:p w14:paraId="1D5B637A" w14:textId="77777777" w:rsidR="00F77981" w:rsidRPr="00F77981" w:rsidRDefault="00F77981" w:rsidP="00F77981">
            <w:pPr>
              <w:spacing w:after="0" w:line="240" w:lineRule="auto"/>
              <w:jc w:val="center"/>
              <w:rPr>
                <w:rFonts w:ascii="仿宋" w:eastAsia="仿宋" w:hAnsi="仿宋" w:cs="仿宋" w:hint="eastAsia"/>
                <w:sz w:val="24"/>
                <w:szCs w:val="28"/>
                <w14:ligatures w14:val="none"/>
              </w:rPr>
            </w:pPr>
          </w:p>
        </w:tc>
        <w:tc>
          <w:tcPr>
            <w:tcW w:w="1237" w:type="pct"/>
            <w:vAlign w:val="center"/>
          </w:tcPr>
          <w:p w14:paraId="56040CCC" w14:textId="77777777" w:rsidR="00F77981" w:rsidRPr="00F77981" w:rsidRDefault="00F77981" w:rsidP="00F77981">
            <w:pPr>
              <w:spacing w:after="0" w:line="240" w:lineRule="auto"/>
              <w:jc w:val="center"/>
              <w:rPr>
                <w:rFonts w:ascii="仿宋" w:eastAsia="仿宋" w:hAnsi="仿宋" w:cs="仿宋" w:hint="eastAsia"/>
                <w:sz w:val="24"/>
                <w14:ligatures w14:val="none"/>
              </w:rPr>
            </w:pPr>
            <w:r w:rsidRPr="00F77981">
              <w:rPr>
                <w:rFonts w:ascii="仿宋" w:eastAsia="仿宋" w:hAnsi="仿宋" w:cs="宋体" w:hint="eastAsia"/>
                <w:color w:val="000000"/>
                <w:kern w:val="0"/>
                <w:sz w:val="24"/>
                <w14:ligatures w14:val="none"/>
              </w:rPr>
              <w:t>虚拟化</w:t>
            </w:r>
          </w:p>
        </w:tc>
        <w:tc>
          <w:tcPr>
            <w:tcW w:w="1482" w:type="pct"/>
            <w:vMerge/>
            <w:vAlign w:val="center"/>
          </w:tcPr>
          <w:p w14:paraId="746BC0E7" w14:textId="77777777" w:rsidR="00F77981" w:rsidRPr="00F77981" w:rsidRDefault="00F77981" w:rsidP="00F77981">
            <w:pPr>
              <w:spacing w:after="0" w:line="240" w:lineRule="auto"/>
              <w:jc w:val="center"/>
              <w:rPr>
                <w:rFonts w:ascii="仿宋" w:eastAsia="仿宋" w:hAnsi="仿宋" w:cs="仿宋" w:hint="eastAsia"/>
                <w:sz w:val="24"/>
                <w14:ligatures w14:val="none"/>
              </w:rPr>
            </w:pPr>
          </w:p>
        </w:tc>
        <w:tc>
          <w:tcPr>
            <w:tcW w:w="798" w:type="pct"/>
            <w:vMerge/>
            <w:vAlign w:val="center"/>
          </w:tcPr>
          <w:p w14:paraId="64D4531B" w14:textId="77777777" w:rsidR="00F77981" w:rsidRPr="00F77981" w:rsidRDefault="00F77981" w:rsidP="00F77981">
            <w:pPr>
              <w:spacing w:after="0" w:line="240" w:lineRule="auto"/>
              <w:jc w:val="center"/>
              <w:rPr>
                <w:rFonts w:ascii="仿宋" w:eastAsia="仿宋" w:hAnsi="仿宋" w:cs="宋体" w:hint="eastAsia"/>
                <w:color w:val="000000"/>
                <w:kern w:val="0"/>
                <w:sz w:val="24"/>
                <w14:ligatures w14:val="none"/>
              </w:rPr>
            </w:pPr>
          </w:p>
        </w:tc>
      </w:tr>
      <w:tr w:rsidR="00F77981" w:rsidRPr="00F77981" w14:paraId="7E3A1290" w14:textId="77777777" w:rsidTr="007F2CF2">
        <w:trPr>
          <w:trHeight w:val="555"/>
          <w:jc w:val="center"/>
        </w:trPr>
        <w:tc>
          <w:tcPr>
            <w:tcW w:w="1480" w:type="pct"/>
            <w:vMerge/>
            <w:vAlign w:val="center"/>
          </w:tcPr>
          <w:p w14:paraId="4BC18849" w14:textId="77777777" w:rsidR="00F77981" w:rsidRPr="00F77981" w:rsidRDefault="00F77981" w:rsidP="00F77981">
            <w:pPr>
              <w:spacing w:after="0" w:line="240" w:lineRule="auto"/>
              <w:jc w:val="center"/>
              <w:rPr>
                <w:rFonts w:ascii="仿宋" w:eastAsia="仿宋" w:hAnsi="仿宋" w:cs="仿宋" w:hint="eastAsia"/>
                <w:sz w:val="24"/>
                <w:szCs w:val="28"/>
                <w14:ligatures w14:val="none"/>
              </w:rPr>
            </w:pPr>
          </w:p>
        </w:tc>
        <w:tc>
          <w:tcPr>
            <w:tcW w:w="1237" w:type="pct"/>
            <w:vAlign w:val="center"/>
          </w:tcPr>
          <w:p w14:paraId="5A963C66" w14:textId="77777777" w:rsidR="00F77981" w:rsidRPr="00F77981" w:rsidRDefault="00F77981" w:rsidP="00F77981">
            <w:pPr>
              <w:spacing w:after="0" w:line="240" w:lineRule="auto"/>
              <w:jc w:val="center"/>
              <w:rPr>
                <w:rFonts w:ascii="仿宋" w:eastAsia="仿宋" w:hAnsi="仿宋" w:cs="仿宋" w:hint="eastAsia"/>
                <w:sz w:val="24"/>
                <w14:ligatures w14:val="none"/>
              </w:rPr>
            </w:pPr>
            <w:r w:rsidRPr="00F77981">
              <w:rPr>
                <w:rFonts w:ascii="仿宋" w:eastAsia="仿宋" w:hAnsi="仿宋" w:cs="宋体" w:hint="eastAsia"/>
                <w:color w:val="000000"/>
                <w:kern w:val="0"/>
                <w:sz w:val="24"/>
                <w14:ligatures w14:val="none"/>
              </w:rPr>
              <w:t>数据库</w:t>
            </w:r>
          </w:p>
        </w:tc>
        <w:tc>
          <w:tcPr>
            <w:tcW w:w="1482" w:type="pct"/>
            <w:vMerge/>
            <w:vAlign w:val="center"/>
          </w:tcPr>
          <w:p w14:paraId="5097F3C3" w14:textId="77777777" w:rsidR="00F77981" w:rsidRPr="00F77981" w:rsidRDefault="00F77981" w:rsidP="00F77981">
            <w:pPr>
              <w:spacing w:after="0" w:line="240" w:lineRule="auto"/>
              <w:jc w:val="center"/>
              <w:rPr>
                <w:rFonts w:ascii="仿宋" w:eastAsia="仿宋" w:hAnsi="仿宋" w:cs="仿宋" w:hint="eastAsia"/>
                <w:sz w:val="24"/>
                <w14:ligatures w14:val="none"/>
              </w:rPr>
            </w:pPr>
          </w:p>
        </w:tc>
        <w:tc>
          <w:tcPr>
            <w:tcW w:w="798" w:type="pct"/>
            <w:vMerge/>
            <w:vAlign w:val="center"/>
          </w:tcPr>
          <w:p w14:paraId="706F7074" w14:textId="77777777" w:rsidR="00F77981" w:rsidRPr="00F77981" w:rsidRDefault="00F77981" w:rsidP="00F77981">
            <w:pPr>
              <w:spacing w:after="0" w:line="240" w:lineRule="auto"/>
              <w:jc w:val="center"/>
              <w:rPr>
                <w:rFonts w:ascii="仿宋" w:eastAsia="仿宋" w:hAnsi="仿宋" w:cs="宋体" w:hint="eastAsia"/>
                <w:color w:val="000000"/>
                <w:kern w:val="0"/>
                <w:sz w:val="24"/>
                <w14:ligatures w14:val="none"/>
              </w:rPr>
            </w:pPr>
          </w:p>
        </w:tc>
      </w:tr>
    </w:tbl>
    <w:p w14:paraId="14E72B68" w14:textId="77777777" w:rsidR="00F77981" w:rsidRPr="00F77981" w:rsidRDefault="00F77981" w:rsidP="00F77981">
      <w:pPr>
        <w:spacing w:beforeLines="19" w:before="59" w:afterLines="19" w:after="59" w:line="360" w:lineRule="auto"/>
        <w:ind w:firstLineChars="200" w:firstLine="482"/>
        <w:jc w:val="both"/>
        <w:textAlignment w:val="baseline"/>
        <w:rPr>
          <w:rFonts w:ascii="仿宋" w:eastAsia="仿宋" w:hAnsi="仿宋" w:cs="仿宋" w:hint="eastAsia"/>
          <w:b/>
          <w:bCs/>
          <w:color w:val="000000"/>
          <w:sz w:val="24"/>
          <w14:ligatures w14:val="none"/>
        </w:rPr>
      </w:pPr>
      <w:r w:rsidRPr="00F77981">
        <w:rPr>
          <w:rFonts w:ascii="仿宋" w:eastAsia="仿宋" w:hAnsi="仿宋" w:cs="仿宋" w:hint="eastAsia"/>
          <w:b/>
          <w:bCs/>
          <w:color w:val="000000"/>
          <w:sz w:val="24"/>
          <w14:ligatures w14:val="none"/>
        </w:rPr>
        <w:t>注：以上预算金额仅为招标人在服务期内向中标人采购的金额上限，实际采购金额未达预算金额招标人不承担任何法律责任。</w:t>
      </w:r>
    </w:p>
    <w:p w14:paraId="0378E976" w14:textId="77777777" w:rsidR="00F77981" w:rsidRPr="00F77981" w:rsidRDefault="00F77981" w:rsidP="00F77981">
      <w:pPr>
        <w:spacing w:beforeLines="19" w:before="59" w:afterLines="19" w:after="59"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2.3服务期限：自合同签订之日起一年。</w:t>
      </w:r>
    </w:p>
    <w:p w14:paraId="50A0FB94" w14:textId="77777777" w:rsidR="00F77981" w:rsidRPr="00F77981" w:rsidRDefault="00F77981" w:rsidP="00F77981">
      <w:pPr>
        <w:spacing w:beforeLines="19" w:before="59" w:afterLines="19" w:after="59" w:line="360" w:lineRule="auto"/>
        <w:ind w:firstLineChars="200" w:firstLine="480"/>
        <w:jc w:val="both"/>
        <w:textAlignment w:val="baseline"/>
        <w:rPr>
          <w:rFonts w:ascii="仿宋" w:eastAsia="宋体" w:hAnsi="仿宋" w:cs="仿宋" w:hint="eastAsia"/>
          <w:color w:val="000000"/>
          <w:kern w:val="0"/>
          <w:sz w:val="24"/>
          <w:szCs w:val="20"/>
          <w14:ligatures w14:val="none"/>
        </w:rPr>
      </w:pPr>
      <w:r w:rsidRPr="00F77981">
        <w:rPr>
          <w:rFonts w:ascii="仿宋" w:eastAsia="仿宋" w:hAnsi="仿宋" w:cs="仿宋" w:hint="eastAsia"/>
          <w:color w:val="000000"/>
          <w:kern w:val="0"/>
          <w:sz w:val="24"/>
          <w:szCs w:val="20"/>
          <w14:ligatures w14:val="none"/>
        </w:rPr>
        <w:t>2.4服务地点：</w:t>
      </w:r>
      <w:r w:rsidRPr="00F77981">
        <w:rPr>
          <w:rFonts w:ascii="仿宋" w:eastAsia="仿宋" w:hAnsi="仿宋" w:cs="仿宋" w:hint="eastAsia"/>
          <w:color w:val="000000"/>
          <w:sz w:val="24"/>
          <w14:ligatures w14:val="none"/>
        </w:rPr>
        <w:t>深圳市。</w:t>
      </w:r>
    </w:p>
    <w:p w14:paraId="4AE040F2" w14:textId="77777777" w:rsidR="00F77981" w:rsidRPr="00F77981" w:rsidRDefault="00F77981" w:rsidP="00F77981">
      <w:pPr>
        <w:spacing w:after="0" w:line="360" w:lineRule="auto"/>
        <w:ind w:firstLine="422"/>
        <w:jc w:val="both"/>
        <w:rPr>
          <w:rFonts w:ascii="仿宋" w:eastAsia="仿宋" w:hAnsi="仿宋" w:cs="仿宋" w:hint="eastAsia"/>
          <w:b/>
          <w:color w:val="000000"/>
          <w:sz w:val="24"/>
          <w14:ligatures w14:val="none"/>
        </w:rPr>
      </w:pPr>
      <w:r w:rsidRPr="00F77981">
        <w:rPr>
          <w:rFonts w:ascii="仿宋" w:eastAsia="仿宋" w:hAnsi="仿宋" w:cs="仿宋" w:hint="eastAsia"/>
          <w:b/>
          <w:color w:val="000000"/>
          <w:sz w:val="24"/>
          <w14:ligatures w14:val="none"/>
        </w:rPr>
        <w:t>2.5★本项目设置含税最高限价，详见《投标一览表》，若供应商报价超过最高限价，按否决投标情况处理。</w:t>
      </w:r>
    </w:p>
    <w:p w14:paraId="18285823" w14:textId="77777777" w:rsidR="00F77981" w:rsidRPr="00F77981" w:rsidRDefault="00F77981" w:rsidP="00F77981">
      <w:pPr>
        <w:spacing w:after="0" w:line="360" w:lineRule="auto"/>
        <w:ind w:firstLine="422"/>
        <w:jc w:val="both"/>
        <w:rPr>
          <w:rFonts w:ascii="仿宋" w:eastAsia="仿宋" w:hAnsi="仿宋" w:cs="仿宋" w:hint="eastAsia"/>
          <w:b/>
          <w:color w:val="000000"/>
          <w:sz w:val="24"/>
          <w14:ligatures w14:val="none"/>
        </w:rPr>
      </w:pPr>
    </w:p>
    <w:p w14:paraId="5EC9F07C" w14:textId="77777777" w:rsidR="00F77981" w:rsidRPr="00F77981" w:rsidRDefault="00F77981" w:rsidP="00F77981">
      <w:pPr>
        <w:keepNext/>
        <w:keepLines/>
        <w:adjustRightInd w:val="0"/>
        <w:snapToGrid w:val="0"/>
        <w:spacing w:before="120" w:after="120" w:line="360" w:lineRule="auto"/>
        <w:outlineLvl w:val="1"/>
        <w:rPr>
          <w:rFonts w:ascii="仿宋" w:eastAsia="仿宋" w:hAnsi="仿宋" w:cs="仿宋" w:hint="eastAsia"/>
          <w:b/>
          <w:color w:val="000000"/>
          <w:sz w:val="24"/>
          <w14:ligatures w14:val="none"/>
        </w:rPr>
      </w:pPr>
      <w:bookmarkStart w:id="14" w:name="_Toc207900104"/>
      <w:r w:rsidRPr="00F77981">
        <w:rPr>
          <w:rFonts w:ascii="仿宋" w:eastAsia="仿宋" w:hAnsi="仿宋" w:cs="仿宋" w:hint="eastAsia"/>
          <w:b/>
          <w:color w:val="000000"/>
          <w:sz w:val="21"/>
          <w:szCs w:val="21"/>
          <w:u w:val="single"/>
          <w14:ligatures w14:val="none"/>
        </w:rPr>
        <w:lastRenderedPageBreak/>
        <w:t>★</w:t>
      </w:r>
      <w:r w:rsidRPr="00F77981">
        <w:rPr>
          <w:rFonts w:ascii="仿宋" w:eastAsia="仿宋" w:hAnsi="仿宋" w:cs="仿宋" w:hint="eastAsia"/>
          <w:b/>
          <w:color w:val="000000"/>
          <w:sz w:val="24"/>
          <w14:ligatures w14:val="none"/>
        </w:rPr>
        <w:t>三、投标人资格要求</w:t>
      </w:r>
      <w:bookmarkEnd w:id="11"/>
      <w:bookmarkEnd w:id="12"/>
      <w:bookmarkEnd w:id="13"/>
      <w:bookmarkEnd w:id="14"/>
    </w:p>
    <w:p w14:paraId="041BA09D" w14:textId="77777777" w:rsidR="00F77981" w:rsidRPr="00F77981" w:rsidRDefault="00F77981" w:rsidP="00F77981">
      <w:pPr>
        <w:spacing w:after="0" w:line="360" w:lineRule="auto"/>
        <w:ind w:firstLineChars="175" w:firstLine="420"/>
        <w:jc w:val="both"/>
        <w:textAlignment w:val="baseline"/>
        <w:rPr>
          <w:rFonts w:ascii="仿宋" w:eastAsia="仿宋" w:hAnsi="仿宋" w:cs="仿宋" w:hint="eastAsia"/>
          <w:color w:val="000000"/>
          <w:sz w:val="24"/>
          <w14:ligatures w14:val="none"/>
        </w:rPr>
      </w:pPr>
      <w:bookmarkStart w:id="15" w:name="_Hlk69456964"/>
      <w:r w:rsidRPr="00F77981">
        <w:rPr>
          <w:rFonts w:ascii="仿宋" w:eastAsia="仿宋" w:hAnsi="仿宋" w:cs="仿宋" w:hint="eastAsia"/>
          <w:color w:val="000000"/>
          <w:sz w:val="24"/>
          <w14:ligatures w14:val="none"/>
        </w:rPr>
        <w:t>3.1投标人必须具有独立法人资格或经其授权具有承接本项目能力的分支机构（须提供营业执照，如果是分支机构参与本项目投标，还须同时提供其具备独立法人资格的上级主体出具的有效授权书，但只接受直接授权，不接受逐级授权。提供授权书（格式自拟），原件备查）。本项目不接受总公司与分支机构同时参与投标，也不接受同一总公司授权两个或以上分支机构同时参与本项目投标；如出现以上情形，该两家或以上投标人的投标文件均按无效投标处理。</w:t>
      </w:r>
    </w:p>
    <w:p w14:paraId="32ED592A"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3.2投标人须</w:t>
      </w:r>
      <w:bookmarkStart w:id="16" w:name="_Hlk207033400"/>
      <w:r w:rsidRPr="00F77981">
        <w:rPr>
          <w:rFonts w:ascii="仿宋" w:eastAsia="仿宋" w:hAnsi="仿宋" w:cs="仿宋" w:hint="eastAsia"/>
          <w:color w:val="000000"/>
          <w:sz w:val="24"/>
          <w14:ligatures w14:val="none"/>
        </w:rPr>
        <w:t>满足下列要求</w:t>
      </w:r>
      <w:bookmarkEnd w:id="16"/>
      <w:r w:rsidRPr="00F77981">
        <w:rPr>
          <w:rFonts w:ascii="仿宋" w:eastAsia="仿宋" w:hAnsi="仿宋" w:cs="仿宋" w:hint="eastAsia"/>
          <w:color w:val="000000"/>
          <w:sz w:val="24"/>
          <w14:ligatures w14:val="none"/>
        </w:rPr>
        <w:t>：</w:t>
      </w:r>
      <w:r w:rsidRPr="00F77981">
        <w:rPr>
          <w:rFonts w:ascii="仿宋" w:eastAsia="仿宋" w:hAnsi="仿宋" w:cs="仿宋" w:hint="eastAsia"/>
          <w:b/>
          <w:bCs/>
          <w:color w:val="000000"/>
          <w:sz w:val="24"/>
          <w14:ligatures w14:val="none"/>
        </w:rPr>
        <w:t>（投标人须提供书面承诺书，格式自拟）</w:t>
      </w:r>
    </w:p>
    <w:p w14:paraId="56826797"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1）具有独立承担民事责任的能力；</w:t>
      </w:r>
    </w:p>
    <w:p w14:paraId="63CCE2B2"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2）有依法缴纳税收和社会保障资金的良好记录；</w:t>
      </w:r>
    </w:p>
    <w:p w14:paraId="4621B482"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3）具有良好的商业信誉和健全的财务会计制度；</w:t>
      </w:r>
    </w:p>
    <w:p w14:paraId="1616C402"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4）具备履行合同所必须的设备和专业技术能力；</w:t>
      </w:r>
    </w:p>
    <w:p w14:paraId="026A3FF8"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5）参加采购活动前3年内，在经营活动中没有重大违法记录及参加政府采购活动前3年内在经营活动中没有重大违法记录的书面声明。</w:t>
      </w:r>
    </w:p>
    <w:p w14:paraId="4124CC42"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3.3投标人未被列入“信用中国”网站中“失信被执行人、重大税收违法失信主体、政府采购严重违法失信行为记录名单”。（如查询结果显示“很抱歉，没有找到您搜索的数据”“在全国范围内没有找到（公司名称）相关的结果”，视为没有上述三类不良信用记录。投标人提供信用中国网站www.creditchina.gov.cn 查询结果截图。最终以招标人或招标代理机构评审当日在网上查询结果为准）。</w:t>
      </w:r>
    </w:p>
    <w:p w14:paraId="3BBCDE8A" w14:textId="77777777" w:rsidR="00F77981" w:rsidRPr="00F77981" w:rsidRDefault="00F77981" w:rsidP="00F77981">
      <w:pPr>
        <w:tabs>
          <w:tab w:val="left" w:pos="0"/>
        </w:tabs>
        <w:spacing w:after="0" w:line="360" w:lineRule="auto"/>
        <w:ind w:firstLineChars="200" w:firstLine="48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3.4业绩要求：投标人自2022年1月1日（以合同签订时间或合同约定的服务开始时间为准）至今须具备至少1个金融行业数据库维保相关项目的合同，合同金额不得低于100万元。【提供合同关键页复印件（包含但不限于合同封面/首页、合同内容、金额页、服务期限、签章页）和付款证明（发票或银行流水均可）】。业绩可包含投标人分公司、全资子公司的案例，若为全资子公司还须提供企查查（https://www.qcc.com）或爱企查（https://aiqicha.baidu.com/）或天眼查（https://www.tianyancha.com/）相关控股关系截图证明；未按要求提供证明材料或提供的证明材料因模糊不清等各种原因不足以支撑判断的，则对应业绩不符合资格条件】；母公司/总公司投标的，全资子公司/分公司业绩予以认可；全资子公司/分公司投标的，业绩必须是全资子公司/分公司的。</w:t>
      </w:r>
    </w:p>
    <w:p w14:paraId="57B22774" w14:textId="77777777" w:rsidR="00F77981" w:rsidRPr="00F77981" w:rsidRDefault="00F77981" w:rsidP="00F77981">
      <w:pPr>
        <w:tabs>
          <w:tab w:val="left" w:pos="0"/>
        </w:tabs>
        <w:spacing w:after="0" w:line="360" w:lineRule="auto"/>
        <w:ind w:firstLineChars="200" w:firstLine="48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3.5单位负责人为同一人或者存在控股、管理关系的不同单位，不得同时参加同一项</w:t>
      </w:r>
      <w:r w:rsidRPr="00F77981">
        <w:rPr>
          <w:rFonts w:ascii="仿宋" w:eastAsia="仿宋" w:hAnsi="仿宋" w:cs="仿宋" w:hint="eastAsia"/>
          <w:color w:val="000000"/>
          <w:sz w:val="24"/>
          <w14:ligatures w14:val="none"/>
        </w:rPr>
        <w:lastRenderedPageBreak/>
        <w:t>目的投标，投标人提交投标文件时必须提供《投标人控股及管理关系情况申报表》。</w:t>
      </w:r>
    </w:p>
    <w:p w14:paraId="68A06661" w14:textId="77777777" w:rsidR="00F77981" w:rsidRPr="00F77981" w:rsidRDefault="00F77981" w:rsidP="00F77981">
      <w:pPr>
        <w:tabs>
          <w:tab w:val="left" w:pos="0"/>
        </w:tabs>
        <w:spacing w:after="0" w:line="360" w:lineRule="auto"/>
        <w:ind w:firstLineChars="200" w:firstLine="48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3.6本次招标不接受联合体投标，不允许转包；</w:t>
      </w:r>
    </w:p>
    <w:p w14:paraId="6C847DE3" w14:textId="77777777" w:rsidR="00F77981" w:rsidRPr="00F77981" w:rsidRDefault="00F77981" w:rsidP="00F77981">
      <w:pPr>
        <w:tabs>
          <w:tab w:val="left" w:pos="0"/>
        </w:tabs>
        <w:spacing w:after="0" w:line="360" w:lineRule="auto"/>
        <w:ind w:firstLineChars="200" w:firstLine="48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3.7审计报告要求：提供近3年（2022至2024年度）由会计事务所出具的审计报告。</w:t>
      </w:r>
    </w:p>
    <w:p w14:paraId="31DE67D3" w14:textId="77777777" w:rsidR="00F77981" w:rsidRPr="00F77981" w:rsidRDefault="00F77981" w:rsidP="00F77981">
      <w:pPr>
        <w:tabs>
          <w:tab w:val="left" w:pos="0"/>
        </w:tabs>
        <w:spacing w:after="0" w:line="360" w:lineRule="auto"/>
        <w:ind w:firstLineChars="200" w:firstLine="480"/>
        <w:jc w:val="both"/>
        <w:rPr>
          <w:rFonts w:ascii="仿宋" w:eastAsia="仿宋" w:hAnsi="仿宋" w:cs="仿宋" w:hint="eastAsia"/>
          <w:color w:val="000000"/>
          <w:sz w:val="24"/>
          <w14:ligatures w14:val="none"/>
        </w:rPr>
      </w:pPr>
    </w:p>
    <w:p w14:paraId="3C41D4F5" w14:textId="77777777" w:rsidR="00F77981" w:rsidRPr="00F77981" w:rsidRDefault="00F77981" w:rsidP="00F77981">
      <w:pPr>
        <w:keepNext/>
        <w:keepLines/>
        <w:adjustRightInd w:val="0"/>
        <w:snapToGrid w:val="0"/>
        <w:spacing w:before="120" w:after="120" w:line="360" w:lineRule="auto"/>
        <w:outlineLvl w:val="1"/>
        <w:rPr>
          <w:rFonts w:ascii="仿宋" w:eastAsia="仿宋" w:hAnsi="仿宋" w:cs="仿宋" w:hint="eastAsia"/>
          <w:b/>
          <w:color w:val="000000"/>
          <w:sz w:val="24"/>
          <w:szCs w:val="20"/>
          <w14:ligatures w14:val="none"/>
        </w:rPr>
      </w:pPr>
      <w:bookmarkStart w:id="17" w:name="_Toc207900105"/>
      <w:bookmarkStart w:id="18" w:name="_Toc21224"/>
      <w:bookmarkStart w:id="19" w:name="_Toc65682916"/>
      <w:bookmarkStart w:id="20" w:name="_Toc76569298"/>
      <w:bookmarkEnd w:id="15"/>
      <w:r w:rsidRPr="00F77981">
        <w:rPr>
          <w:rFonts w:ascii="仿宋" w:eastAsia="仿宋" w:hAnsi="仿宋" w:cs="仿宋" w:hint="eastAsia"/>
          <w:b/>
          <w:color w:val="000000"/>
          <w:sz w:val="24"/>
          <w:szCs w:val="20"/>
          <w14:ligatures w14:val="none"/>
        </w:rPr>
        <w:t>四、资格审查方法</w:t>
      </w:r>
      <w:bookmarkEnd w:id="17"/>
      <w:bookmarkEnd w:id="18"/>
      <w:bookmarkEnd w:id="19"/>
      <w:bookmarkEnd w:id="20"/>
    </w:p>
    <w:p w14:paraId="44938389"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bookmarkStart w:id="21" w:name="_Toc65682917"/>
      <w:bookmarkStart w:id="22" w:name="_Toc32460"/>
      <w:r w:rsidRPr="00F77981">
        <w:rPr>
          <w:rFonts w:ascii="仿宋" w:eastAsia="仿宋" w:hAnsi="仿宋" w:cs="仿宋" w:hint="eastAsia"/>
          <w:color w:val="000000"/>
          <w:sz w:val="24"/>
          <w14:ligatures w14:val="none"/>
        </w:rPr>
        <w:t>本项目将进行资格后审，资格审查方法为合格制，资格审查标准和内容见招标文件第三章“评标办法”。未通过资格后审的投标人，投标将被否决。</w:t>
      </w:r>
    </w:p>
    <w:p w14:paraId="6A29F203" w14:textId="77777777" w:rsidR="00F77981" w:rsidRPr="00F77981" w:rsidRDefault="00F77981" w:rsidP="00F77981">
      <w:pPr>
        <w:keepNext/>
        <w:keepLines/>
        <w:adjustRightInd w:val="0"/>
        <w:snapToGrid w:val="0"/>
        <w:spacing w:before="120" w:after="120" w:line="360" w:lineRule="auto"/>
        <w:outlineLvl w:val="1"/>
        <w:rPr>
          <w:rFonts w:ascii="仿宋" w:eastAsia="仿宋" w:hAnsi="仿宋" w:cs="仿宋" w:hint="eastAsia"/>
          <w:b/>
          <w:color w:val="000000"/>
          <w:sz w:val="24"/>
          <w14:ligatures w14:val="none"/>
        </w:rPr>
      </w:pPr>
      <w:bookmarkStart w:id="23" w:name="_Toc76569299"/>
      <w:bookmarkStart w:id="24" w:name="_Toc207900106"/>
      <w:r w:rsidRPr="00F77981">
        <w:rPr>
          <w:rFonts w:ascii="仿宋" w:eastAsia="仿宋" w:hAnsi="仿宋" w:cs="仿宋" w:hint="eastAsia"/>
          <w:b/>
          <w:color w:val="000000"/>
          <w:sz w:val="24"/>
          <w14:ligatures w14:val="none"/>
        </w:rPr>
        <w:t>五、招标文件的获取</w:t>
      </w:r>
      <w:bookmarkEnd w:id="21"/>
      <w:bookmarkEnd w:id="22"/>
      <w:bookmarkEnd w:id="23"/>
      <w:bookmarkEnd w:id="24"/>
    </w:p>
    <w:p w14:paraId="663655B9" w14:textId="77777777" w:rsidR="00F77981" w:rsidRPr="00F77981" w:rsidRDefault="00F77981" w:rsidP="00F77981">
      <w:pPr>
        <w:spacing w:after="0" w:line="360" w:lineRule="auto"/>
        <w:ind w:firstLineChars="200" w:firstLine="480"/>
        <w:jc w:val="both"/>
        <w:rPr>
          <w:rFonts w:ascii="仿宋" w:eastAsia="仿宋" w:hAnsi="仿宋" w:cs="仿宋" w:hint="eastAsia"/>
          <w:color w:val="000000"/>
          <w:sz w:val="24"/>
          <w14:ligatures w14:val="none"/>
        </w:rPr>
      </w:pPr>
      <w:bookmarkStart w:id="25" w:name="_Toc7435"/>
      <w:bookmarkStart w:id="26" w:name="_Toc76569300"/>
      <w:r w:rsidRPr="00F77981">
        <w:rPr>
          <w:rFonts w:ascii="仿宋" w:eastAsia="仿宋" w:hAnsi="仿宋" w:cs="仿宋" w:hint="eastAsia"/>
          <w:color w:val="000000"/>
          <w:sz w:val="24"/>
          <w14:ligatures w14:val="none"/>
        </w:rPr>
        <w:t>5.1本项目实行网上发售电子版招标文件，不再出售纸质招标文件。</w:t>
      </w:r>
    </w:p>
    <w:p w14:paraId="4D8384FB" w14:textId="77777777" w:rsidR="00F77981" w:rsidRPr="00F77981" w:rsidRDefault="00F77981" w:rsidP="00F77981">
      <w:pPr>
        <w:spacing w:after="0" w:line="360" w:lineRule="auto"/>
        <w:ind w:firstLineChars="200" w:firstLine="48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5.2招标文件获取时间: 2025年11月25日招标公告发布至2025年12月15日17时30分（北京时间，下同）；</w:t>
      </w:r>
    </w:p>
    <w:p w14:paraId="499164CE" w14:textId="77777777" w:rsidR="00F77981" w:rsidRPr="00F77981" w:rsidRDefault="00F77981" w:rsidP="00F77981">
      <w:pPr>
        <w:spacing w:after="0" w:line="360" w:lineRule="auto"/>
        <w:ind w:firstLineChars="200" w:firstLine="48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5.3招标文件费用：每套售价300.00元人民币，售后不退。</w:t>
      </w:r>
    </w:p>
    <w:p w14:paraId="69D50195" w14:textId="77777777" w:rsidR="00F77981" w:rsidRPr="00F77981" w:rsidRDefault="00F77981" w:rsidP="00F77981">
      <w:pPr>
        <w:spacing w:after="0" w:line="360" w:lineRule="auto"/>
        <w:ind w:firstLineChars="200" w:firstLine="48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5.4招标文件获取方式：凡有意参与投标的潜在投标人，请按以下步骤顺序进行操作，获取招标文件：</w:t>
      </w:r>
    </w:p>
    <w:p w14:paraId="2BAAADA9" w14:textId="77777777" w:rsidR="00F77981" w:rsidRPr="00F77981" w:rsidRDefault="00F77981" w:rsidP="00F77981">
      <w:pPr>
        <w:spacing w:after="0" w:line="360" w:lineRule="auto"/>
        <w:ind w:firstLineChars="200" w:firstLine="48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通过“诚E招电子采购交易平台”（网址：https://www.chengezhao.com/）完成本项目招标文件的费用支付并及时下载招标文件。</w:t>
      </w:r>
    </w:p>
    <w:p w14:paraId="4DD501E3" w14:textId="77777777" w:rsidR="00F77981" w:rsidRPr="00F77981" w:rsidRDefault="00F77981" w:rsidP="00F77981">
      <w:pPr>
        <w:spacing w:after="0" w:line="360" w:lineRule="auto"/>
        <w:ind w:firstLineChars="100" w:firstLine="24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（1）输入网址，点击【新用户注册】（注册步骤详见门户网站：【投标人操作指南】-【注册指引】）。登陆账号后点击【常用文件】，下载《投标人&amp;供应商操作手册》（已注册供应商跳过本步）；</w:t>
      </w:r>
    </w:p>
    <w:p w14:paraId="7FB644F7" w14:textId="77777777" w:rsidR="00F77981" w:rsidRPr="00F77981" w:rsidRDefault="00F77981" w:rsidP="00F77981">
      <w:pPr>
        <w:spacing w:after="0" w:line="360" w:lineRule="auto"/>
        <w:ind w:firstLineChars="100" w:firstLine="24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（2）注册成功后登录平台，点击【商机发现】，检索本项目并直接支付；</w:t>
      </w:r>
    </w:p>
    <w:p w14:paraId="0E80C054" w14:textId="77777777" w:rsidR="00F77981" w:rsidRPr="00F77981" w:rsidRDefault="00F77981" w:rsidP="00F77981">
      <w:pPr>
        <w:spacing w:after="0" w:line="360" w:lineRule="auto"/>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注意：无论招标文件是否收费，投标人请务必在标书售卖截止时间前登录平台，选择招标项目进行招标文件购买操作；否则将无法正常投标。</w:t>
      </w:r>
    </w:p>
    <w:p w14:paraId="7C5F0F15" w14:textId="77777777" w:rsidR="00F77981" w:rsidRPr="00F77981" w:rsidRDefault="00F77981" w:rsidP="00F77981">
      <w:pPr>
        <w:spacing w:after="0" w:line="360" w:lineRule="auto"/>
        <w:ind w:firstLineChars="100" w:firstLine="24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（3）选择支付方式：①网上支付（微信扫码）、②电汇（须上传汇款凭证）。</w:t>
      </w:r>
    </w:p>
    <w:p w14:paraId="65D29E26" w14:textId="77777777" w:rsidR="00F77981" w:rsidRPr="00F77981" w:rsidRDefault="00F77981" w:rsidP="00F77981">
      <w:pPr>
        <w:spacing w:after="0" w:line="360" w:lineRule="auto"/>
        <w:ind w:firstLineChars="100" w:firstLine="24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（4）点击【我的项目】，进入项目后下载招标文件即完成文件获取。</w:t>
      </w:r>
    </w:p>
    <w:p w14:paraId="5C0A0C04" w14:textId="77777777" w:rsidR="00F77981" w:rsidRPr="00F77981" w:rsidRDefault="00F77981" w:rsidP="00F77981">
      <w:pPr>
        <w:spacing w:after="0" w:line="360" w:lineRule="auto"/>
        <w:ind w:firstLineChars="100" w:firstLine="24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（5）疑问反馈：投标人针对投标人注册、招标文件获取、CA证书办理、网上操作等相关业务的咨询，可查询平台首页“帮助中心”专区，或致电客服热线：020-89524219，服务时间8:30-17:30（工作日）。</w:t>
      </w:r>
    </w:p>
    <w:p w14:paraId="087BEB18" w14:textId="77777777" w:rsidR="00F77981" w:rsidRPr="00F77981" w:rsidRDefault="00F77981" w:rsidP="00F77981">
      <w:pPr>
        <w:spacing w:after="0" w:line="360" w:lineRule="auto"/>
        <w:ind w:firstLineChars="100" w:firstLine="24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（6）免责声明：“诚E招电子采购交易平台”（网址：https://www.chengezhao.com/）</w:t>
      </w:r>
      <w:r w:rsidRPr="00F77981">
        <w:rPr>
          <w:rFonts w:ascii="仿宋" w:eastAsia="仿宋" w:hAnsi="仿宋" w:cs="仿宋" w:hint="eastAsia"/>
          <w:color w:val="000000"/>
          <w:sz w:val="24"/>
          <w14:ligatures w14:val="none"/>
        </w:rPr>
        <w:lastRenderedPageBreak/>
        <w:t>为本项目招标文件获取的唯一渠道，其他平台支付及获取文件均属无效。</w:t>
      </w:r>
    </w:p>
    <w:p w14:paraId="14F6B1F1" w14:textId="77777777" w:rsidR="00F77981" w:rsidRPr="00F77981" w:rsidRDefault="00F77981" w:rsidP="00F77981">
      <w:pPr>
        <w:spacing w:after="0" w:line="360" w:lineRule="auto"/>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注意：招标文件的获取方式及操作步骤详见《投标人&amp;供应商操作手册》。</w:t>
      </w:r>
    </w:p>
    <w:p w14:paraId="57152332" w14:textId="77777777" w:rsidR="00F77981" w:rsidRPr="00F77981" w:rsidRDefault="00F77981" w:rsidP="00F77981">
      <w:pPr>
        <w:keepNext/>
        <w:keepLines/>
        <w:adjustRightInd w:val="0"/>
        <w:snapToGrid w:val="0"/>
        <w:spacing w:before="120" w:after="120" w:line="360" w:lineRule="auto"/>
        <w:outlineLvl w:val="1"/>
        <w:rPr>
          <w:rFonts w:ascii="仿宋" w:eastAsia="仿宋" w:hAnsi="仿宋" w:cs="仿宋" w:hint="eastAsia"/>
          <w:b/>
          <w:color w:val="000000"/>
          <w:sz w:val="24"/>
          <w:szCs w:val="20"/>
          <w14:ligatures w14:val="none"/>
        </w:rPr>
      </w:pPr>
      <w:bookmarkStart w:id="27" w:name="_Toc207900107"/>
      <w:r w:rsidRPr="00F77981">
        <w:rPr>
          <w:rFonts w:ascii="仿宋" w:eastAsia="仿宋" w:hAnsi="仿宋" w:cs="仿宋" w:hint="eastAsia"/>
          <w:b/>
          <w:color w:val="000000"/>
          <w:sz w:val="24"/>
          <w:szCs w:val="20"/>
          <w14:ligatures w14:val="none"/>
        </w:rPr>
        <w:t>六、投标文件的递交</w:t>
      </w:r>
      <w:bookmarkEnd w:id="25"/>
      <w:bookmarkEnd w:id="26"/>
      <w:bookmarkEnd w:id="27"/>
    </w:p>
    <w:p w14:paraId="60F41B4A"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6.1本项目采用电子投标，投标文件递交截止时间（投标截止时间，下同）：</w:t>
      </w:r>
      <w:r w:rsidRPr="00F77981">
        <w:rPr>
          <w:rFonts w:ascii="仿宋" w:eastAsia="仿宋" w:hAnsi="仿宋" w:cs="仿宋" w:hint="eastAsia"/>
          <w:b/>
          <w:color w:val="000000"/>
          <w:sz w:val="24"/>
          <w:u w:val="single"/>
          <w14:ligatures w14:val="none"/>
        </w:rPr>
        <w:t>2025年12月16日09时30分</w:t>
      </w:r>
      <w:r w:rsidRPr="00F77981">
        <w:rPr>
          <w:rFonts w:ascii="仿宋" w:eastAsia="仿宋" w:hAnsi="仿宋" w:cs="仿宋" w:hint="eastAsia"/>
          <w:color w:val="000000"/>
          <w:sz w:val="24"/>
          <w14:ligatures w14:val="none"/>
        </w:rPr>
        <w:t>（即投标截止时间）。</w:t>
      </w:r>
    </w:p>
    <w:p w14:paraId="0FC7D5D4"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6.2电子投标：投标人通过诚E招电子采购交易平台投标客户端软件编制生成电子投标文件，并通过诚E招电子采购交易平台递交。</w:t>
      </w:r>
    </w:p>
    <w:p w14:paraId="0062E7BB"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6.3投标人须在投标截止时间前递交电子版，同时发送压缩加密电子版投标文件到邮箱liuhaom@gcbidding.com，本项目以诚E招电子采购交易平台提交的电子投标文件为准。</w:t>
      </w:r>
    </w:p>
    <w:p w14:paraId="6D60AFDF"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6.4出现以下情形之一时，为无效投标：</w:t>
      </w:r>
    </w:p>
    <w:p w14:paraId="3147EE08"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6.4.1  逾期提交；</w:t>
      </w:r>
    </w:p>
    <w:p w14:paraId="2F83800D"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6.4.2  未提交诚E招电子采购交易平台的电子投标文件；</w:t>
      </w:r>
    </w:p>
    <w:p w14:paraId="62D42FB6"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6.4.3  未按照招标公告要求获取招标文件的。</w:t>
      </w:r>
    </w:p>
    <w:p w14:paraId="013753C7"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6.5电子招标开标的异常处理：</w:t>
      </w:r>
    </w:p>
    <w:p w14:paraId="4295BA08"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当电子投标文件出现投标异常时，应及时联系客服（电话：020-89524219）。若在投标截止时间之前仍未解决，投标人须提供在投标截止时间之前进行投标操作出现异常的证明材料，如不同操作步骤的系统界面的全幅截图，如后台确认为系统原因导致，则以投标人发送邮箱的电子版投标文件为准。</w:t>
      </w:r>
    </w:p>
    <w:p w14:paraId="050E9C5A" w14:textId="77777777" w:rsidR="00F77981" w:rsidRPr="00F77981" w:rsidRDefault="00F77981" w:rsidP="00F77981">
      <w:pPr>
        <w:keepNext/>
        <w:keepLines/>
        <w:adjustRightInd w:val="0"/>
        <w:snapToGrid w:val="0"/>
        <w:spacing w:before="120" w:after="120" w:line="360" w:lineRule="auto"/>
        <w:outlineLvl w:val="1"/>
        <w:rPr>
          <w:rFonts w:ascii="仿宋" w:eastAsia="仿宋" w:hAnsi="仿宋" w:cs="仿宋" w:hint="eastAsia"/>
          <w:b/>
          <w:color w:val="000000"/>
          <w:sz w:val="24"/>
          <w:szCs w:val="20"/>
          <w14:ligatures w14:val="none"/>
        </w:rPr>
      </w:pPr>
      <w:bookmarkStart w:id="28" w:name="_Toc76569301"/>
      <w:bookmarkStart w:id="29" w:name="_Toc3941"/>
      <w:bookmarkStart w:id="30" w:name="_Toc207900108"/>
      <w:r w:rsidRPr="00F77981">
        <w:rPr>
          <w:rFonts w:ascii="仿宋" w:eastAsia="仿宋" w:hAnsi="仿宋" w:cs="仿宋" w:hint="eastAsia"/>
          <w:b/>
          <w:color w:val="000000"/>
          <w:sz w:val="24"/>
          <w:szCs w:val="20"/>
          <w14:ligatures w14:val="none"/>
        </w:rPr>
        <w:t>七、发布公告的媒介</w:t>
      </w:r>
      <w:bookmarkEnd w:id="28"/>
      <w:bookmarkEnd w:id="29"/>
      <w:bookmarkEnd w:id="30"/>
    </w:p>
    <w:p w14:paraId="1C90E6AA"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本项目招标公告同时在</w:t>
      </w:r>
      <w:r w:rsidRPr="00F77981">
        <w:rPr>
          <w:rFonts w:ascii="仿宋" w:eastAsia="仿宋" w:hAnsi="仿宋" w:cs="仿宋" w:hint="eastAsia"/>
          <w:color w:val="000000"/>
          <w:sz w:val="24"/>
          <w:u w:val="single"/>
          <w14:ligatures w14:val="none"/>
        </w:rPr>
        <w:t>中国人寿保险（海外）股份有限公司官网（https://www.chinalife.com.hk/zh-hk/about-us/tender）、中国采购与招标网（http://www.chinabidding.com.cn/）、中国招标投标公共服务平台（http://www.cebpubservice.com）、金采网（http://www.cfcpn.com/）、诚E招电子采购交易平台（https://www.chengezhao.com/）</w:t>
      </w:r>
      <w:r w:rsidRPr="00F77981">
        <w:rPr>
          <w:rFonts w:ascii="仿宋" w:eastAsia="仿宋" w:hAnsi="仿宋" w:cs="仿宋" w:hint="eastAsia"/>
          <w:color w:val="000000"/>
          <w:sz w:val="24"/>
          <w14:ligatures w14:val="none"/>
        </w:rPr>
        <w:t>上发布，其他媒介转载无效。对于非法转载、篡改招标公告信息的组织或个人，招标人/招标代理机构保留追究其法律责任的权利。</w:t>
      </w:r>
    </w:p>
    <w:p w14:paraId="7DEDC38C" w14:textId="77777777" w:rsidR="00F77981" w:rsidRPr="00F77981" w:rsidRDefault="00F77981" w:rsidP="00F77981">
      <w:pPr>
        <w:keepNext/>
        <w:keepLines/>
        <w:adjustRightInd w:val="0"/>
        <w:snapToGrid w:val="0"/>
        <w:spacing w:before="120" w:after="120" w:line="360" w:lineRule="auto"/>
        <w:outlineLvl w:val="1"/>
        <w:rPr>
          <w:rFonts w:ascii="仿宋" w:eastAsia="仿宋" w:hAnsi="仿宋" w:cs="仿宋" w:hint="eastAsia"/>
          <w:b/>
          <w:color w:val="000000"/>
          <w:sz w:val="24"/>
          <w:szCs w:val="20"/>
          <w14:ligatures w14:val="none"/>
        </w:rPr>
      </w:pPr>
      <w:bookmarkStart w:id="31" w:name="_Toc24589"/>
      <w:bookmarkStart w:id="32" w:name="_Toc26408"/>
      <w:bookmarkStart w:id="33" w:name="_Toc7046"/>
      <w:bookmarkStart w:id="34" w:name="_Toc20415"/>
      <w:bookmarkStart w:id="35" w:name="_Toc207900109"/>
      <w:bookmarkStart w:id="36" w:name="_Toc76569302"/>
      <w:r w:rsidRPr="00F77981">
        <w:rPr>
          <w:rFonts w:ascii="仿宋" w:eastAsia="仿宋" w:hAnsi="仿宋" w:cs="仿宋" w:hint="eastAsia"/>
          <w:b/>
          <w:color w:val="000000"/>
          <w:sz w:val="24"/>
          <w:szCs w:val="20"/>
          <w14:ligatures w14:val="none"/>
        </w:rPr>
        <w:t>八、联系方式</w:t>
      </w:r>
      <w:bookmarkEnd w:id="31"/>
      <w:bookmarkEnd w:id="32"/>
      <w:bookmarkEnd w:id="33"/>
      <w:bookmarkEnd w:id="34"/>
      <w:bookmarkEnd w:id="35"/>
      <w:bookmarkEnd w:id="36"/>
    </w:p>
    <w:p w14:paraId="2573D01E" w14:textId="77777777" w:rsidR="00F77981" w:rsidRPr="00F77981" w:rsidRDefault="00F77981" w:rsidP="0081351F">
      <w:pPr>
        <w:spacing w:after="0" w:line="360" w:lineRule="auto"/>
        <w:ind w:firstLineChars="200" w:firstLine="482"/>
        <w:jc w:val="both"/>
        <w:textAlignment w:val="baseline"/>
        <w:rPr>
          <w:rFonts w:ascii="仿宋" w:eastAsia="仿宋" w:hAnsi="仿宋" w:cs="仿宋" w:hint="eastAsia"/>
          <w:b/>
          <w:color w:val="000000"/>
          <w:sz w:val="24"/>
          <w14:ligatures w14:val="none"/>
        </w:rPr>
      </w:pPr>
      <w:r w:rsidRPr="00F77981">
        <w:rPr>
          <w:rFonts w:ascii="仿宋" w:eastAsia="仿宋" w:hAnsi="仿宋" w:cs="仿宋" w:hint="eastAsia"/>
          <w:b/>
          <w:color w:val="000000"/>
          <w:sz w:val="24"/>
          <w14:ligatures w14:val="none"/>
        </w:rPr>
        <w:t>招标人：中国人寿保险（海外）股份有限公司</w:t>
      </w:r>
    </w:p>
    <w:p w14:paraId="6703C4EB"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sz w:val="24"/>
          <w:szCs w:val="20"/>
          <w14:ligatures w14:val="none"/>
        </w:rPr>
      </w:pPr>
      <w:r w:rsidRPr="00F77981">
        <w:rPr>
          <w:rFonts w:ascii="仿宋" w:eastAsia="仿宋" w:hAnsi="仿宋" w:cs="仿宋" w:hint="eastAsia"/>
          <w:color w:val="000000"/>
          <w:sz w:val="24"/>
          <w14:ligatures w14:val="none"/>
        </w:rPr>
        <w:t xml:space="preserve">联系人及联系方式：凌工  </w:t>
      </w:r>
      <w:r w:rsidRPr="00F77981">
        <w:rPr>
          <w:rFonts w:ascii="仿宋" w:eastAsia="仿宋" w:hAnsi="仿宋" w:cs="仿宋" w:hint="eastAsia"/>
          <w:sz w:val="24"/>
          <w:szCs w:val="20"/>
          <w14:ligatures w14:val="none"/>
        </w:rPr>
        <w:t>0755-36838308</w:t>
      </w:r>
    </w:p>
    <w:p w14:paraId="16A66A27"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lastRenderedPageBreak/>
        <w:t>联系地址：深圳市福田区福田路24号海岸环庆大厦42楼</w:t>
      </w:r>
    </w:p>
    <w:p w14:paraId="09431A89" w14:textId="77777777" w:rsidR="00F77981" w:rsidRPr="00F77981" w:rsidRDefault="00F77981" w:rsidP="0081351F">
      <w:pPr>
        <w:spacing w:after="0" w:line="360" w:lineRule="auto"/>
        <w:ind w:firstLineChars="200" w:firstLine="482"/>
        <w:jc w:val="both"/>
        <w:textAlignment w:val="baseline"/>
        <w:rPr>
          <w:rFonts w:ascii="仿宋" w:eastAsia="仿宋" w:hAnsi="仿宋" w:cs="仿宋" w:hint="eastAsia"/>
          <w:b/>
          <w:color w:val="000000"/>
          <w:sz w:val="24"/>
          <w14:ligatures w14:val="none"/>
        </w:rPr>
      </w:pPr>
      <w:r w:rsidRPr="00F77981">
        <w:rPr>
          <w:rFonts w:ascii="仿宋" w:eastAsia="仿宋" w:hAnsi="仿宋" w:cs="仿宋" w:hint="eastAsia"/>
          <w:b/>
          <w:color w:val="000000"/>
          <w:sz w:val="24"/>
          <w14:ligatures w14:val="none"/>
        </w:rPr>
        <w:t>招标代理机构：公诚管理咨询有限公司</w:t>
      </w:r>
    </w:p>
    <w:p w14:paraId="6E5DAE5E"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地    址：深圳市福田区新闻路2号英龙商务中心33楼33E室</w:t>
      </w:r>
    </w:p>
    <w:p w14:paraId="1AF7399F"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项目负责人：刘浩明、金煜尧、孙婉超、马姗姗、陈泽斌、赵锐、宋晋刚、宗正月</w:t>
      </w:r>
    </w:p>
    <w:p w14:paraId="196A4AC7"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电    话：13590459933、13928484064</w:t>
      </w:r>
    </w:p>
    <w:p w14:paraId="1DC368BF"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电子邮件：liuhaom@gcbidding.com</w:t>
      </w:r>
    </w:p>
    <w:p w14:paraId="6C96208E"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开 户 名：公诚管理咨询有限公司</w:t>
      </w:r>
    </w:p>
    <w:p w14:paraId="566BD821"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 xml:space="preserve">开户银行：中信银行广州花园支行 </w:t>
      </w:r>
    </w:p>
    <w:p w14:paraId="024F3D3D"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账    号：</w:t>
      </w:r>
      <w:r w:rsidRPr="00F77981">
        <w:rPr>
          <w:rFonts w:ascii="仿宋" w:eastAsia="仿宋" w:hAnsi="仿宋" w:cs="仿宋"/>
          <w:color w:val="000000"/>
          <w:sz w:val="24"/>
          <w14:ligatures w14:val="none"/>
        </w:rPr>
        <w:t>3110910037672528097</w:t>
      </w:r>
      <w:r w:rsidRPr="00F77981">
        <w:rPr>
          <w:rFonts w:ascii="仿宋" w:eastAsia="仿宋" w:hAnsi="仿宋" w:cs="仿宋" w:hint="eastAsia"/>
          <w:color w:val="000000"/>
          <w:sz w:val="24"/>
          <w14:ligatures w14:val="none"/>
        </w:rPr>
        <w:t xml:space="preserve">  (账号仅对应本项目)</w:t>
      </w:r>
    </w:p>
    <w:p w14:paraId="34ECF912" w14:textId="77777777" w:rsidR="00F77981" w:rsidRPr="00F77981" w:rsidRDefault="00F77981" w:rsidP="00F77981">
      <w:pPr>
        <w:spacing w:after="0" w:line="360" w:lineRule="auto"/>
        <w:ind w:firstLineChars="200" w:firstLine="480"/>
        <w:jc w:val="right"/>
        <w:textAlignment w:val="baseline"/>
        <w:rPr>
          <w:rFonts w:ascii="仿宋" w:eastAsia="仿宋" w:hAnsi="仿宋" w:cs="仿宋" w:hint="eastAsia"/>
          <w:color w:val="000000"/>
          <w:sz w:val="24"/>
          <w14:ligatures w14:val="none"/>
        </w:rPr>
      </w:pPr>
    </w:p>
    <w:p w14:paraId="021BEBF4" w14:textId="77777777" w:rsidR="00F77981" w:rsidRPr="00F77981" w:rsidRDefault="00F77981" w:rsidP="00F77981">
      <w:pPr>
        <w:spacing w:after="0" w:line="360" w:lineRule="auto"/>
        <w:ind w:firstLineChars="200" w:firstLine="480"/>
        <w:jc w:val="right"/>
        <w:textAlignment w:val="baseline"/>
        <w:rPr>
          <w:rFonts w:ascii="仿宋" w:eastAsia="仿宋" w:hAnsi="仿宋" w:cs="仿宋" w:hint="eastAsia"/>
          <w:color w:val="000000"/>
          <w:sz w:val="24"/>
          <w14:ligatures w14:val="none"/>
        </w:rPr>
      </w:pPr>
    </w:p>
    <w:p w14:paraId="0437B3E7" w14:textId="77777777" w:rsidR="00F77981" w:rsidRPr="00F77981" w:rsidRDefault="00F77981" w:rsidP="00F77981">
      <w:pPr>
        <w:spacing w:after="0" w:line="360" w:lineRule="auto"/>
        <w:ind w:firstLineChars="200" w:firstLine="480"/>
        <w:jc w:val="right"/>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招标人：中国人寿保险（海外）股份有限公司</w:t>
      </w:r>
    </w:p>
    <w:p w14:paraId="67FD6A9A" w14:textId="77777777" w:rsidR="00F77981" w:rsidRPr="00F77981" w:rsidRDefault="00F77981" w:rsidP="00F77981">
      <w:pPr>
        <w:spacing w:after="0" w:line="360" w:lineRule="auto"/>
        <w:ind w:firstLineChars="200" w:firstLine="480"/>
        <w:jc w:val="right"/>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招标代理机构：公诚管理咨询有限公司</w:t>
      </w:r>
    </w:p>
    <w:p w14:paraId="6D114E5A" w14:textId="7FEF83ED" w:rsidR="00F427AF" w:rsidRDefault="00F77981" w:rsidP="00F77981">
      <w:pPr>
        <w:jc w:val="right"/>
        <w:rPr>
          <w:rFonts w:hint="eastAsia"/>
        </w:rPr>
      </w:pPr>
      <w:r w:rsidRPr="00F77981">
        <w:rPr>
          <w:rFonts w:ascii="仿宋" w:eastAsia="仿宋" w:hAnsi="仿宋" w:cs="仿宋" w:hint="eastAsia"/>
          <w:color w:val="000000"/>
          <w:sz w:val="24"/>
          <w14:ligatures w14:val="none"/>
        </w:rPr>
        <w:t>2025年11月25日</w:t>
      </w:r>
    </w:p>
    <w:sectPr w:rsidR="00F427AF" w:rsidSect="00F77981">
      <w:pgSz w:w="11906" w:h="16838"/>
      <w:pgMar w:top="1440" w:right="1274" w:bottom="1440" w:left="1276"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96AF1" w14:textId="77777777" w:rsidR="00BF4E83" w:rsidRDefault="00BF4E83" w:rsidP="00F77981">
      <w:pPr>
        <w:spacing w:after="0" w:line="240" w:lineRule="auto"/>
        <w:rPr>
          <w:rFonts w:hint="eastAsia"/>
        </w:rPr>
      </w:pPr>
      <w:r>
        <w:separator/>
      </w:r>
    </w:p>
  </w:endnote>
  <w:endnote w:type="continuationSeparator" w:id="0">
    <w:p w14:paraId="5F403B12" w14:textId="77777777" w:rsidR="00BF4E83" w:rsidRDefault="00BF4E83" w:rsidP="00F77981">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8CF37" w14:textId="77777777" w:rsidR="00BF4E83" w:rsidRDefault="00BF4E83" w:rsidP="00F77981">
      <w:pPr>
        <w:spacing w:after="0" w:line="240" w:lineRule="auto"/>
        <w:rPr>
          <w:rFonts w:hint="eastAsia"/>
        </w:rPr>
      </w:pPr>
      <w:r>
        <w:separator/>
      </w:r>
    </w:p>
  </w:footnote>
  <w:footnote w:type="continuationSeparator" w:id="0">
    <w:p w14:paraId="2E91F919" w14:textId="77777777" w:rsidR="00BF4E83" w:rsidRDefault="00BF4E83" w:rsidP="00F77981">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7AF"/>
    <w:rsid w:val="0081351F"/>
    <w:rsid w:val="008A3A69"/>
    <w:rsid w:val="00BF4E83"/>
    <w:rsid w:val="00C63794"/>
    <w:rsid w:val="00E7543D"/>
    <w:rsid w:val="00F427AF"/>
    <w:rsid w:val="00F77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DCAA8634-BB00-454C-8B09-09AB4882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427AF"/>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F427AF"/>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F427AF"/>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F427AF"/>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F427AF"/>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F427AF"/>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F427AF"/>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427AF"/>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F427AF"/>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427AF"/>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F427AF"/>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F427AF"/>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F427AF"/>
    <w:rPr>
      <w:rFonts w:cstheme="majorBidi"/>
      <w:color w:val="2F5496" w:themeColor="accent1" w:themeShade="BF"/>
      <w:sz w:val="28"/>
      <w:szCs w:val="28"/>
    </w:rPr>
  </w:style>
  <w:style w:type="character" w:customStyle="1" w:styleId="50">
    <w:name w:val="标题 5 字符"/>
    <w:basedOn w:val="a0"/>
    <w:link w:val="5"/>
    <w:uiPriority w:val="9"/>
    <w:semiHidden/>
    <w:rsid w:val="00F427AF"/>
    <w:rPr>
      <w:rFonts w:cstheme="majorBidi"/>
      <w:color w:val="2F5496" w:themeColor="accent1" w:themeShade="BF"/>
      <w:sz w:val="24"/>
    </w:rPr>
  </w:style>
  <w:style w:type="character" w:customStyle="1" w:styleId="60">
    <w:name w:val="标题 6 字符"/>
    <w:basedOn w:val="a0"/>
    <w:link w:val="6"/>
    <w:uiPriority w:val="9"/>
    <w:semiHidden/>
    <w:rsid w:val="00F427AF"/>
    <w:rPr>
      <w:rFonts w:cstheme="majorBidi"/>
      <w:b/>
      <w:bCs/>
      <w:color w:val="2F5496" w:themeColor="accent1" w:themeShade="BF"/>
    </w:rPr>
  </w:style>
  <w:style w:type="character" w:customStyle="1" w:styleId="70">
    <w:name w:val="标题 7 字符"/>
    <w:basedOn w:val="a0"/>
    <w:link w:val="7"/>
    <w:uiPriority w:val="9"/>
    <w:semiHidden/>
    <w:rsid w:val="00F427AF"/>
    <w:rPr>
      <w:rFonts w:cstheme="majorBidi"/>
      <w:b/>
      <w:bCs/>
      <w:color w:val="595959" w:themeColor="text1" w:themeTint="A6"/>
    </w:rPr>
  </w:style>
  <w:style w:type="character" w:customStyle="1" w:styleId="80">
    <w:name w:val="标题 8 字符"/>
    <w:basedOn w:val="a0"/>
    <w:link w:val="8"/>
    <w:uiPriority w:val="9"/>
    <w:semiHidden/>
    <w:rsid w:val="00F427AF"/>
    <w:rPr>
      <w:rFonts w:cstheme="majorBidi"/>
      <w:color w:val="595959" w:themeColor="text1" w:themeTint="A6"/>
    </w:rPr>
  </w:style>
  <w:style w:type="character" w:customStyle="1" w:styleId="90">
    <w:name w:val="标题 9 字符"/>
    <w:basedOn w:val="a0"/>
    <w:link w:val="9"/>
    <w:uiPriority w:val="9"/>
    <w:semiHidden/>
    <w:rsid w:val="00F427AF"/>
    <w:rPr>
      <w:rFonts w:eastAsiaTheme="majorEastAsia" w:cstheme="majorBidi"/>
      <w:color w:val="595959" w:themeColor="text1" w:themeTint="A6"/>
    </w:rPr>
  </w:style>
  <w:style w:type="paragraph" w:styleId="a3">
    <w:name w:val="Title"/>
    <w:basedOn w:val="a"/>
    <w:next w:val="a"/>
    <w:link w:val="a4"/>
    <w:uiPriority w:val="10"/>
    <w:qFormat/>
    <w:rsid w:val="00F427AF"/>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427A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427AF"/>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427A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427AF"/>
    <w:pPr>
      <w:spacing w:before="160"/>
      <w:jc w:val="center"/>
    </w:pPr>
    <w:rPr>
      <w:i/>
      <w:iCs/>
      <w:color w:val="404040" w:themeColor="text1" w:themeTint="BF"/>
    </w:rPr>
  </w:style>
  <w:style w:type="character" w:customStyle="1" w:styleId="a8">
    <w:name w:val="引用 字符"/>
    <w:basedOn w:val="a0"/>
    <w:link w:val="a7"/>
    <w:uiPriority w:val="29"/>
    <w:rsid w:val="00F427AF"/>
    <w:rPr>
      <w:i/>
      <w:iCs/>
      <w:color w:val="404040" w:themeColor="text1" w:themeTint="BF"/>
    </w:rPr>
  </w:style>
  <w:style w:type="paragraph" w:styleId="a9">
    <w:name w:val="List Paragraph"/>
    <w:basedOn w:val="a"/>
    <w:uiPriority w:val="34"/>
    <w:qFormat/>
    <w:rsid w:val="00F427AF"/>
    <w:pPr>
      <w:ind w:left="720"/>
      <w:contextualSpacing/>
    </w:pPr>
  </w:style>
  <w:style w:type="character" w:styleId="aa">
    <w:name w:val="Intense Emphasis"/>
    <w:basedOn w:val="a0"/>
    <w:uiPriority w:val="21"/>
    <w:qFormat/>
    <w:rsid w:val="00F427AF"/>
    <w:rPr>
      <w:i/>
      <w:iCs/>
      <w:color w:val="2F5496" w:themeColor="accent1" w:themeShade="BF"/>
    </w:rPr>
  </w:style>
  <w:style w:type="paragraph" w:styleId="ab">
    <w:name w:val="Intense Quote"/>
    <w:basedOn w:val="a"/>
    <w:next w:val="a"/>
    <w:link w:val="ac"/>
    <w:uiPriority w:val="30"/>
    <w:qFormat/>
    <w:rsid w:val="00F427A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F427AF"/>
    <w:rPr>
      <w:i/>
      <w:iCs/>
      <w:color w:val="2F5496" w:themeColor="accent1" w:themeShade="BF"/>
    </w:rPr>
  </w:style>
  <w:style w:type="character" w:styleId="ad">
    <w:name w:val="Intense Reference"/>
    <w:basedOn w:val="a0"/>
    <w:uiPriority w:val="32"/>
    <w:qFormat/>
    <w:rsid w:val="00F427AF"/>
    <w:rPr>
      <w:b/>
      <w:bCs/>
      <w:smallCaps/>
      <w:color w:val="2F5496" w:themeColor="accent1" w:themeShade="BF"/>
      <w:spacing w:val="5"/>
    </w:rPr>
  </w:style>
  <w:style w:type="paragraph" w:styleId="ae">
    <w:name w:val="header"/>
    <w:basedOn w:val="a"/>
    <w:link w:val="af"/>
    <w:uiPriority w:val="99"/>
    <w:unhideWhenUsed/>
    <w:rsid w:val="00F77981"/>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F77981"/>
    <w:rPr>
      <w:sz w:val="18"/>
      <w:szCs w:val="18"/>
    </w:rPr>
  </w:style>
  <w:style w:type="paragraph" w:styleId="af0">
    <w:name w:val="footer"/>
    <w:basedOn w:val="a"/>
    <w:link w:val="af1"/>
    <w:uiPriority w:val="99"/>
    <w:unhideWhenUsed/>
    <w:rsid w:val="00F77981"/>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F7798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545</Words>
  <Characters>3111</Characters>
  <Application>Microsoft Office Word</Application>
  <DocSecurity>0</DocSecurity>
  <Lines>25</Lines>
  <Paragraphs>7</Paragraphs>
  <ScaleCrop>false</ScaleCrop>
  <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浩明 刘</dc:creator>
  <cp:keywords/>
  <dc:description/>
  <cp:lastModifiedBy>浩明 刘</cp:lastModifiedBy>
  <cp:revision>4</cp:revision>
  <dcterms:created xsi:type="dcterms:W3CDTF">2025-11-25T01:48:00Z</dcterms:created>
  <dcterms:modified xsi:type="dcterms:W3CDTF">2025-11-25T01:53:00Z</dcterms:modified>
</cp:coreProperties>
</file>